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D60" w:rsidRPr="00283611" w:rsidRDefault="00AA614E" w:rsidP="00077D60">
      <w:pPr>
        <w:pStyle w:val="MDPI11articletype"/>
        <w:rPr>
          <w:rFonts w:ascii="Times New Roman" w:hAnsi="Times New Roman"/>
        </w:rPr>
      </w:pPr>
      <w:r w:rsidRPr="00283611">
        <w:rPr>
          <w:rFonts w:ascii="Times New Roman" w:hAnsi="Times New Roman"/>
        </w:rPr>
        <w:t>Type of Paper (Review</w:t>
      </w:r>
      <w:r w:rsidR="00075061">
        <w:rPr>
          <w:rFonts w:ascii="Times New Roman" w:hAnsi="Times New Roman"/>
        </w:rPr>
        <w:t xml:space="preserve"> Paper</w:t>
      </w:r>
      <w:r w:rsidRPr="00283611">
        <w:rPr>
          <w:rFonts w:ascii="Times New Roman" w:hAnsi="Times New Roman"/>
        </w:rPr>
        <w:t>, Research</w:t>
      </w:r>
      <w:r w:rsidR="00075061">
        <w:rPr>
          <w:rFonts w:ascii="Times New Roman" w:hAnsi="Times New Roman"/>
        </w:rPr>
        <w:t xml:space="preserve"> Paper</w:t>
      </w:r>
      <w:r w:rsidRPr="00283611">
        <w:rPr>
          <w:rFonts w:ascii="Times New Roman" w:hAnsi="Times New Roman"/>
        </w:rPr>
        <w:t>, Short Review etc.)</w:t>
      </w:r>
    </w:p>
    <w:p w:rsidR="00077D60" w:rsidRPr="00283611" w:rsidRDefault="00077D60" w:rsidP="00077D60">
      <w:pPr>
        <w:pStyle w:val="MDPI12title"/>
        <w:rPr>
          <w:rFonts w:ascii="Times New Roman" w:hAnsi="Times New Roman"/>
        </w:rPr>
      </w:pPr>
      <w:r w:rsidRPr="00283611">
        <w:rPr>
          <w:rFonts w:ascii="Times New Roman" w:hAnsi="Times New Roman"/>
        </w:rPr>
        <w:t>Title</w:t>
      </w:r>
    </w:p>
    <w:p w:rsidR="00A94B3A" w:rsidRPr="00283611" w:rsidRDefault="00077D60" w:rsidP="00077D60">
      <w:pPr>
        <w:pStyle w:val="MDPI13authornames"/>
        <w:rPr>
          <w:rFonts w:ascii="Times New Roman" w:hAnsi="Times New Roman"/>
        </w:rPr>
      </w:pPr>
      <w:proofErr w:type="spellStart"/>
      <w:r w:rsidRPr="00283611">
        <w:rPr>
          <w:rFonts w:ascii="Times New Roman" w:hAnsi="Times New Roman"/>
        </w:rPr>
        <w:t>Firstname</w:t>
      </w:r>
      <w:proofErr w:type="spellEnd"/>
      <w:r w:rsidRPr="00283611">
        <w:rPr>
          <w:rFonts w:ascii="Times New Roman" w:hAnsi="Times New Roman"/>
        </w:rPr>
        <w:t xml:space="preserve"> </w:t>
      </w:r>
      <w:proofErr w:type="spellStart"/>
      <w:r w:rsidRPr="00283611">
        <w:rPr>
          <w:rFonts w:ascii="Times New Roman" w:hAnsi="Times New Roman"/>
        </w:rPr>
        <w:t>Lastname</w:t>
      </w:r>
      <w:proofErr w:type="spellEnd"/>
      <w:r w:rsidRPr="00283611">
        <w:rPr>
          <w:rFonts w:ascii="Times New Roman" w:hAnsi="Times New Roman"/>
        </w:rPr>
        <w:t xml:space="preserve"> </w:t>
      </w:r>
      <w:r w:rsidRPr="00283611">
        <w:rPr>
          <w:rFonts w:ascii="Times New Roman" w:hAnsi="Times New Roman"/>
          <w:vertAlign w:val="superscript"/>
        </w:rPr>
        <w:t>1</w:t>
      </w:r>
      <w:r w:rsidRPr="00283611">
        <w:rPr>
          <w:rFonts w:ascii="Times New Roman" w:hAnsi="Times New Roman"/>
        </w:rPr>
        <w:t xml:space="preserve">, </w:t>
      </w:r>
      <w:proofErr w:type="spellStart"/>
      <w:r w:rsidRPr="00283611">
        <w:rPr>
          <w:rFonts w:ascii="Times New Roman" w:hAnsi="Times New Roman"/>
        </w:rPr>
        <w:t>Firstname</w:t>
      </w:r>
      <w:proofErr w:type="spellEnd"/>
      <w:r w:rsidRPr="00283611">
        <w:rPr>
          <w:rFonts w:ascii="Times New Roman" w:hAnsi="Times New Roman"/>
        </w:rPr>
        <w:t xml:space="preserve"> </w:t>
      </w:r>
      <w:proofErr w:type="spellStart"/>
      <w:r w:rsidRPr="00283611">
        <w:rPr>
          <w:rFonts w:ascii="Times New Roman" w:hAnsi="Times New Roman"/>
        </w:rPr>
        <w:t>Lastname</w:t>
      </w:r>
      <w:proofErr w:type="spellEnd"/>
      <w:r w:rsidRPr="00283611">
        <w:rPr>
          <w:rFonts w:ascii="Times New Roman" w:hAnsi="Times New Roman"/>
        </w:rPr>
        <w:t xml:space="preserve"> </w:t>
      </w:r>
      <w:r w:rsidRPr="00283611">
        <w:rPr>
          <w:rFonts w:ascii="Times New Roman" w:hAnsi="Times New Roman"/>
          <w:vertAlign w:val="superscript"/>
        </w:rPr>
        <w:t>2</w:t>
      </w:r>
      <w:r w:rsidRPr="00283611">
        <w:rPr>
          <w:rFonts w:ascii="Times New Roman" w:hAnsi="Times New Roman"/>
        </w:rPr>
        <w:t xml:space="preserve"> and </w:t>
      </w:r>
      <w:proofErr w:type="spellStart"/>
      <w:r w:rsidRPr="00283611">
        <w:rPr>
          <w:rFonts w:ascii="Times New Roman" w:hAnsi="Times New Roman"/>
        </w:rPr>
        <w:t>Firstname</w:t>
      </w:r>
      <w:proofErr w:type="spellEnd"/>
      <w:r w:rsidRPr="00283611">
        <w:rPr>
          <w:rFonts w:ascii="Times New Roman" w:hAnsi="Times New Roman"/>
        </w:rPr>
        <w:t xml:space="preserve"> </w:t>
      </w:r>
      <w:proofErr w:type="spellStart"/>
      <w:r w:rsidRPr="00283611">
        <w:rPr>
          <w:rFonts w:ascii="Times New Roman" w:hAnsi="Times New Roman"/>
        </w:rPr>
        <w:t>Lastname</w:t>
      </w:r>
      <w:proofErr w:type="spellEnd"/>
      <w:r w:rsidRPr="00283611">
        <w:rPr>
          <w:rFonts w:ascii="Times New Roman" w:hAnsi="Times New Roman"/>
        </w:rPr>
        <w:t xml:space="preserve"> </w:t>
      </w:r>
      <w:r w:rsidRPr="00283611">
        <w:rPr>
          <w:rFonts w:ascii="Times New Roman" w:hAnsi="Times New Roman"/>
          <w:vertAlign w:val="superscript"/>
        </w:rPr>
        <w:t>2,</w:t>
      </w:r>
      <w:r w:rsidRPr="00283611">
        <w:rPr>
          <w:rFonts w:ascii="Times New Roman" w:hAnsi="Times New Roman"/>
        </w:rPr>
        <w:t>*</w:t>
      </w:r>
    </w:p>
    <w:p w:rsidR="00077D60" w:rsidRPr="00283611" w:rsidRDefault="00AF2597" w:rsidP="00077D60">
      <w:pPr>
        <w:pStyle w:val="MDPI16affiliation"/>
        <w:rPr>
          <w:rFonts w:ascii="Times New Roman" w:hAnsi="Times New Roman"/>
        </w:rPr>
      </w:pPr>
      <w:r w:rsidRPr="00283611">
        <w:rPr>
          <w:rFonts w:ascii="Times New Roman" w:hAnsi="Times New Roman"/>
          <w:vertAlign w:val="superscript"/>
        </w:rPr>
        <w:t>1</w:t>
      </w:r>
      <w:r w:rsidR="00077D60" w:rsidRPr="00283611">
        <w:rPr>
          <w:rFonts w:ascii="Times New Roman" w:hAnsi="Times New Roman"/>
        </w:rPr>
        <w:tab/>
        <w:t>Affiliation 1; e-mail@e-mail.com</w:t>
      </w:r>
    </w:p>
    <w:p w:rsidR="00077D60" w:rsidRPr="00283611" w:rsidRDefault="00077D60" w:rsidP="00077D60">
      <w:pPr>
        <w:pStyle w:val="MDPI16affiliation"/>
        <w:rPr>
          <w:rFonts w:ascii="Times New Roman" w:hAnsi="Times New Roman"/>
        </w:rPr>
      </w:pPr>
      <w:r w:rsidRPr="00283611">
        <w:rPr>
          <w:rFonts w:ascii="Times New Roman" w:hAnsi="Times New Roman"/>
          <w:vertAlign w:val="superscript"/>
        </w:rPr>
        <w:t>2</w:t>
      </w:r>
      <w:r w:rsidRPr="00283611">
        <w:rPr>
          <w:rFonts w:ascii="Times New Roman" w:hAnsi="Times New Roman"/>
        </w:rPr>
        <w:tab/>
      </w:r>
      <w:r w:rsidR="009E247D" w:rsidRPr="007368C2">
        <w:rPr>
          <w:rFonts w:ascii="Times New Roman" w:hAnsi="Times New Roman"/>
          <w:color w:val="auto"/>
        </w:rPr>
        <w:t xml:space="preserve">School of Chemical and Energy Engineering, Faculty of Engineering, Universiti </w:t>
      </w:r>
      <w:proofErr w:type="spellStart"/>
      <w:r w:rsidR="009E247D" w:rsidRPr="007368C2">
        <w:rPr>
          <w:rFonts w:ascii="Times New Roman" w:hAnsi="Times New Roman"/>
          <w:color w:val="auto"/>
        </w:rPr>
        <w:t>Teknologi</w:t>
      </w:r>
      <w:proofErr w:type="spellEnd"/>
      <w:r w:rsidR="009E247D" w:rsidRPr="007368C2">
        <w:rPr>
          <w:rFonts w:ascii="Times New Roman" w:hAnsi="Times New Roman"/>
          <w:color w:val="auto"/>
        </w:rPr>
        <w:t xml:space="preserve"> Malaysia, Johor </w:t>
      </w:r>
      <w:proofErr w:type="spellStart"/>
      <w:r w:rsidR="009E247D" w:rsidRPr="007368C2">
        <w:rPr>
          <w:rFonts w:ascii="Times New Roman" w:hAnsi="Times New Roman"/>
          <w:color w:val="auto"/>
        </w:rPr>
        <w:t>Bahru</w:t>
      </w:r>
      <w:proofErr w:type="spellEnd"/>
      <w:r w:rsidR="009E247D" w:rsidRPr="007368C2">
        <w:rPr>
          <w:rFonts w:ascii="Times New Roman" w:hAnsi="Times New Roman"/>
          <w:color w:val="auto"/>
        </w:rPr>
        <w:t xml:space="preserve"> 81310, Malaysia; </w:t>
      </w:r>
      <w:hyperlink r:id="rId8" w:history="1">
        <w:r w:rsidR="009E247D" w:rsidRPr="00132445">
          <w:rPr>
            <w:rStyle w:val="Hyperlink"/>
            <w:rFonts w:ascii="Times New Roman" w:hAnsi="Times New Roman"/>
          </w:rPr>
          <w:t>ahmadilyas@utm.my</w:t>
        </w:r>
      </w:hyperlink>
      <w:r w:rsidR="009E247D">
        <w:rPr>
          <w:rFonts w:ascii="Times New Roman" w:hAnsi="Times New Roman"/>
          <w:color w:val="auto"/>
        </w:rPr>
        <w:t xml:space="preserve"> </w:t>
      </w:r>
      <w:r w:rsidR="009E247D" w:rsidRPr="007368C2">
        <w:rPr>
          <w:rFonts w:ascii="Times New Roman" w:hAnsi="Times New Roman"/>
          <w:color w:val="auto"/>
        </w:rPr>
        <w:t>(R.A.I.)</w:t>
      </w:r>
    </w:p>
    <w:p w:rsidR="00077D60" w:rsidRPr="00283611" w:rsidRDefault="00077D60" w:rsidP="00077D60">
      <w:pPr>
        <w:pStyle w:val="MDPI16affiliation"/>
        <w:rPr>
          <w:rFonts w:ascii="Times New Roman" w:hAnsi="Times New Roman"/>
        </w:rPr>
      </w:pPr>
      <w:r w:rsidRPr="00283611">
        <w:rPr>
          <w:rFonts w:ascii="Times New Roman" w:hAnsi="Times New Roman"/>
          <w:b/>
        </w:rPr>
        <w:t>*</w:t>
      </w:r>
      <w:r w:rsidRPr="00283611">
        <w:rPr>
          <w:rFonts w:ascii="Times New Roman" w:hAnsi="Times New Roman"/>
        </w:rPr>
        <w:tab/>
        <w:t>Correspondence: e-mail@e-mail.com; Tel.: (optional; include country code; if there are multiple corresponding authors, add author initials)</w:t>
      </w:r>
    </w:p>
    <w:p w:rsidR="00077D60" w:rsidRPr="00283611" w:rsidRDefault="00077D60" w:rsidP="00077D60">
      <w:pPr>
        <w:pStyle w:val="MDPI17abstract"/>
        <w:rPr>
          <w:rFonts w:ascii="Times New Roman" w:hAnsi="Times New Roman"/>
          <w:szCs w:val="18"/>
        </w:rPr>
      </w:pPr>
      <w:r w:rsidRPr="00283611">
        <w:rPr>
          <w:rFonts w:ascii="Times New Roman" w:hAnsi="Times New Roman"/>
          <w:b/>
          <w:szCs w:val="18"/>
        </w:rPr>
        <w:t xml:space="preserve">Abstract: </w:t>
      </w:r>
      <w:r w:rsidR="00955E07" w:rsidRPr="00955E07">
        <w:rPr>
          <w:rFonts w:ascii="Times New Roman" w:hAnsi="Times New Roman"/>
          <w:szCs w:val="18"/>
        </w:rPr>
        <w:t xml:space="preserve">Font: </w:t>
      </w:r>
      <w:r w:rsidR="00955E07" w:rsidRPr="00955E07">
        <w:rPr>
          <w:rFonts w:ascii="Times New Roman" w:hAnsi="Times New Roman"/>
          <w:b/>
          <w:szCs w:val="18"/>
        </w:rPr>
        <w:t>Times New Roman</w:t>
      </w:r>
      <w:r w:rsidR="00955E07" w:rsidRPr="00955E07">
        <w:rPr>
          <w:rFonts w:ascii="Times New Roman" w:hAnsi="Times New Roman"/>
          <w:szCs w:val="18"/>
        </w:rPr>
        <w:t xml:space="preserve">. Font size </w:t>
      </w:r>
      <w:r w:rsidR="00955E07" w:rsidRPr="00955E07">
        <w:rPr>
          <w:rFonts w:ascii="Times New Roman" w:hAnsi="Times New Roman"/>
          <w:b/>
          <w:szCs w:val="18"/>
        </w:rPr>
        <w:t>9</w:t>
      </w:r>
      <w:r w:rsidR="00955E07" w:rsidRPr="00955E07">
        <w:rPr>
          <w:rFonts w:ascii="Times New Roman" w:hAnsi="Times New Roman"/>
          <w:szCs w:val="18"/>
        </w:rPr>
        <w:t xml:space="preserve">. </w:t>
      </w:r>
      <w:r w:rsidRPr="00283611">
        <w:rPr>
          <w:rFonts w:ascii="Times New Roman" w:hAnsi="Times New Roman"/>
          <w:szCs w:val="18"/>
        </w:rPr>
        <w:t xml:space="preserve">A single paragraph of about </w:t>
      </w:r>
      <w:r w:rsidRPr="00283611">
        <w:rPr>
          <w:rFonts w:ascii="Times New Roman" w:hAnsi="Times New Roman"/>
          <w:b/>
          <w:szCs w:val="18"/>
        </w:rPr>
        <w:t>200 words</w:t>
      </w:r>
      <w:r w:rsidRPr="00283611">
        <w:rPr>
          <w:rFonts w:ascii="Times New Roman" w:hAnsi="Times New Roman"/>
          <w:szCs w:val="18"/>
        </w:rPr>
        <w:t xml:space="preserve">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w:t>
      </w:r>
      <w:r w:rsidR="0002290E" w:rsidRPr="00283611">
        <w:rPr>
          <w:rFonts w:ascii="Times New Roman" w:hAnsi="Times New Roman"/>
          <w:szCs w:val="18"/>
        </w:rPr>
        <w:t xml:space="preserve">; (2) Methods: briefly describe the main methods or treatments applied; (3) Results: summarize the </w:t>
      </w:r>
      <w:r w:rsidR="007219DD" w:rsidRPr="00283611">
        <w:rPr>
          <w:rFonts w:ascii="Times New Roman" w:hAnsi="Times New Roman"/>
          <w:szCs w:val="18"/>
        </w:rPr>
        <w:t>article’s</w:t>
      </w:r>
      <w:r w:rsidR="0002290E" w:rsidRPr="00283611">
        <w:rPr>
          <w:rFonts w:ascii="Times New Roman" w:hAnsi="Times New Roman"/>
          <w:szCs w:val="18"/>
        </w:rPr>
        <w:t xml:space="preserve"> main findings; (4) Conclusions: indicate the main conclus</w:t>
      </w:r>
      <w:r w:rsidR="00E562EB" w:rsidRPr="00283611">
        <w:rPr>
          <w:rFonts w:ascii="Times New Roman" w:hAnsi="Times New Roman"/>
          <w:szCs w:val="18"/>
        </w:rPr>
        <w:t>ions or interpretations. The ab</w:t>
      </w:r>
      <w:r w:rsidR="0002290E" w:rsidRPr="00283611">
        <w:rPr>
          <w:rFonts w:ascii="Times New Roman" w:hAnsi="Times New Roman"/>
          <w:szCs w:val="18"/>
        </w:rPr>
        <w:t>stract should be an objective representation of the article and it must not contain results that are not presented and substantiated in the main text and should not exaggerate the main conclusions.</w:t>
      </w:r>
    </w:p>
    <w:p w:rsidR="00077D60" w:rsidRPr="00283611" w:rsidRDefault="00077D60" w:rsidP="00077D60">
      <w:pPr>
        <w:pStyle w:val="MDPI18keywords"/>
        <w:rPr>
          <w:rFonts w:ascii="Times New Roman" w:hAnsi="Times New Roman"/>
          <w:szCs w:val="18"/>
        </w:rPr>
      </w:pPr>
      <w:r w:rsidRPr="00283611">
        <w:rPr>
          <w:rFonts w:ascii="Times New Roman" w:hAnsi="Times New Roman"/>
          <w:b/>
          <w:szCs w:val="18"/>
        </w:rPr>
        <w:t xml:space="preserve">Keywords: </w:t>
      </w:r>
      <w:r w:rsidRPr="00283611">
        <w:rPr>
          <w:rFonts w:ascii="Times New Roman" w:hAnsi="Times New Roman"/>
          <w:szCs w:val="18"/>
        </w:rPr>
        <w:t>keyword 1; keyword</w:t>
      </w:r>
      <w:r w:rsidR="00B9591D" w:rsidRPr="00283611">
        <w:rPr>
          <w:rFonts w:ascii="Times New Roman" w:hAnsi="Times New Roman"/>
          <w:szCs w:val="18"/>
        </w:rPr>
        <w:t xml:space="preserve"> 2; keyword 3 (List </w:t>
      </w:r>
      <w:r w:rsidR="00B9591D" w:rsidRPr="00283611">
        <w:rPr>
          <w:rFonts w:ascii="Times New Roman" w:hAnsi="Times New Roman"/>
          <w:b/>
          <w:szCs w:val="18"/>
        </w:rPr>
        <w:t>three to five</w:t>
      </w:r>
      <w:r w:rsidRPr="00283611">
        <w:rPr>
          <w:rFonts w:ascii="Times New Roman" w:hAnsi="Times New Roman"/>
          <w:b/>
          <w:szCs w:val="18"/>
        </w:rPr>
        <w:t xml:space="preserve"> keywords</w:t>
      </w:r>
      <w:r w:rsidRPr="00283611">
        <w:rPr>
          <w:rFonts w:ascii="Times New Roman" w:hAnsi="Times New Roman"/>
          <w:szCs w:val="18"/>
        </w:rPr>
        <w:t xml:space="preserve"> </w:t>
      </w:r>
      <w:r w:rsidR="00785B69" w:rsidRPr="00283611">
        <w:rPr>
          <w:rFonts w:ascii="Times New Roman" w:hAnsi="Times New Roman"/>
          <w:szCs w:val="18"/>
        </w:rPr>
        <w:t xml:space="preserve">specific to the article yet </w:t>
      </w:r>
      <w:r w:rsidRPr="00283611">
        <w:rPr>
          <w:rFonts w:ascii="Times New Roman" w:hAnsi="Times New Roman"/>
          <w:szCs w:val="18"/>
        </w:rPr>
        <w:t>reasonably common within the subject discipline.)</w:t>
      </w:r>
    </w:p>
    <w:p w:rsidR="00077D60" w:rsidRPr="00283611" w:rsidRDefault="00077D60" w:rsidP="00077D60">
      <w:pPr>
        <w:pStyle w:val="MDPI19line"/>
        <w:rPr>
          <w:rFonts w:ascii="Times New Roman" w:hAnsi="Times New Roman" w:cs="Times New Roman"/>
        </w:rPr>
      </w:pPr>
    </w:p>
    <w:p w:rsidR="00077D60" w:rsidRPr="00283611" w:rsidRDefault="00077D60" w:rsidP="00077D60">
      <w:pPr>
        <w:pStyle w:val="MDPI21heading1"/>
        <w:rPr>
          <w:rFonts w:ascii="Times New Roman" w:hAnsi="Times New Roman"/>
          <w:lang w:eastAsia="zh-CN"/>
        </w:rPr>
      </w:pPr>
      <w:r w:rsidRPr="00283611">
        <w:rPr>
          <w:rFonts w:ascii="Times New Roman" w:hAnsi="Times New Roman"/>
          <w:lang w:eastAsia="zh-CN"/>
        </w:rPr>
        <w:t>1. Introduction</w:t>
      </w:r>
    </w:p>
    <w:p w:rsidR="00077D60" w:rsidRPr="00283611" w:rsidRDefault="00955E07" w:rsidP="00FB12C8">
      <w:pPr>
        <w:pStyle w:val="MDPI31text"/>
        <w:rPr>
          <w:rFonts w:ascii="Times New Roman" w:hAnsi="Times New Roman"/>
        </w:rPr>
      </w:pPr>
      <w:r w:rsidRPr="00955E07">
        <w:rPr>
          <w:rFonts w:ascii="Times New Roman" w:hAnsi="Times New Roman"/>
          <w:szCs w:val="20"/>
        </w:rPr>
        <w:t xml:space="preserve">Font: </w:t>
      </w:r>
      <w:r w:rsidRPr="00955E07">
        <w:rPr>
          <w:rFonts w:ascii="Times New Roman" w:hAnsi="Times New Roman"/>
          <w:b/>
          <w:szCs w:val="20"/>
        </w:rPr>
        <w:t>Times New Roman</w:t>
      </w:r>
      <w:r w:rsidRPr="00955E07">
        <w:rPr>
          <w:rFonts w:ascii="Times New Roman" w:hAnsi="Times New Roman"/>
          <w:szCs w:val="20"/>
        </w:rPr>
        <w:t xml:space="preserve">. Font size </w:t>
      </w:r>
      <w:r>
        <w:rPr>
          <w:rFonts w:ascii="Times New Roman" w:hAnsi="Times New Roman"/>
          <w:b/>
          <w:szCs w:val="20"/>
        </w:rPr>
        <w:t>10</w:t>
      </w:r>
      <w:r w:rsidRPr="00955E07">
        <w:rPr>
          <w:rFonts w:ascii="Times New Roman" w:hAnsi="Times New Roman"/>
          <w:szCs w:val="20"/>
        </w:rPr>
        <w:t>.</w:t>
      </w:r>
      <w:r w:rsidR="00077D60" w:rsidRPr="00955E07">
        <w:rPr>
          <w:rFonts w:ascii="Times New Roman" w:hAnsi="Times New Roman"/>
          <w:szCs w:val="20"/>
        </w:rPr>
        <w:t>The</w:t>
      </w:r>
      <w:r w:rsidR="00077D60" w:rsidRPr="00283611">
        <w:rPr>
          <w:rFonts w:ascii="Times New Roman" w:hAnsi="Times New Roman"/>
        </w:rPr>
        <w:t xml:space="preserve"> introduction should briefly place the study in a broad context and highlight why it is important. It should define the purpose of the work and its significance. The current state </w:t>
      </w:r>
      <w:r w:rsidR="0002290E" w:rsidRPr="00283611">
        <w:rPr>
          <w:rFonts w:ascii="Times New Roman" w:hAnsi="Times New Roman"/>
        </w:rPr>
        <w:t>of the research field should be carefully reviewed and key publications cited. Please highlight controversial and diverging hypotheses when necessary. Finally, briefly mention the main aim of the work and highlight the principal conclusions. As far as possible, please keep the introduction comprehensible to</w:t>
      </w:r>
      <w:r w:rsidR="00E562EB" w:rsidRPr="00283611">
        <w:rPr>
          <w:rFonts w:ascii="Times New Roman" w:hAnsi="Times New Roman"/>
        </w:rPr>
        <w:t xml:space="preserve"> scientists outside your partic</w:t>
      </w:r>
      <w:r w:rsidR="0002290E" w:rsidRPr="00283611">
        <w:rPr>
          <w:rFonts w:ascii="Times New Roman" w:hAnsi="Times New Roman"/>
        </w:rPr>
        <w:t>ular field of research. References should be numbere</w:t>
      </w:r>
      <w:r w:rsidR="00E562EB" w:rsidRPr="00283611">
        <w:rPr>
          <w:rFonts w:ascii="Times New Roman" w:hAnsi="Times New Roman"/>
        </w:rPr>
        <w:t>d in order of appearance and in</w:t>
      </w:r>
      <w:r w:rsidR="0002290E" w:rsidRPr="00283611">
        <w:rPr>
          <w:rFonts w:ascii="Times New Roman" w:hAnsi="Times New Roman"/>
        </w:rPr>
        <w:t xml:space="preserve">dicated by a numeral or numerals in square brackets—e.g., </w:t>
      </w:r>
      <w:r w:rsidR="00FB12C8" w:rsidRPr="00283611">
        <w:rPr>
          <w:rFonts w:ascii="Times New Roman" w:hAnsi="Times New Roman"/>
        </w:rPr>
        <w:fldChar w:fldCharType="begin" w:fldLock="1"/>
      </w:r>
      <w:r w:rsidR="00FB12C8" w:rsidRPr="00283611">
        <w:rPr>
          <w:rFonts w:ascii="Times New Roman" w:hAnsi="Times New Roman"/>
        </w:rPr>
        <w:instrText>ADDIN CSL_CITATION {"citationItems":[{"id":"ITEM-1","itemData":{"DOI":"10.1016/j.carbpol.2017.11.045","ISSN":"01448617","abstract":"© 2017 Cellulose was extracted from sugar palm fibres (Arenga pinnata) by conducting delignification and mercerization treatments. Subsequently, sugar palm nanocrystalline celluloses (SPNCCs) were isolated from the extracted cellulose with 60 wt% concentrated sulphuric acid. The chemical composition of sugar palm fibres were determined at different stages of treatment. Structural analysis was carried out by Brunauer-Emmett-Teller (BET), X-ray diffraction (XRD) and Fourier transform infrared spectroscopy (FT-IR). Morphological analysis of extracted cellulose and isolated nanocrystalline cellulose (NCCs) was investigated by using field emission scanning electron microscopy (FESEM), atomic force microscopy (AFM), and transmission electron microscopy (TEM). The thermal stability of sugar palm fibres at different stages of treatment was investigated by thermogravimetric analysis (TGA). The results showed that lignin and hemicellulose were removed from the extracted cellulose through the delignification and mercerization process, respectively. The isolated SPNCCs were found to have length and diameters of 130 ± 30 nm and 9 ± 1.96 nm, respectively.","author":[{"dropping-particle":"","family":"Ilyas","given":"R.A.","non-dropping-particle":"","parse-names":false,"suffix":""},{"dropping-particle":"","family":"Sapuan","given":"S.M.","non-dropping-particle":"","parse-names":false,"suffix":""},{"dropping-particle":"","family":"Ishak","given":"M.R.","non-dropping-particle":"","parse-names":false,"suffix":""}],"container-title":"Carbohydrate Polymers","id":"ITEM-1","issued":{"date-parts":[["2018","2"]]},"page":"1038-1051","title":"Isolation and characterization of nanocrystalline cellulose from sugar palm fibres (Arenga Pinnata)","type":"article-journal","volume":"181"},"uris":["http://www.mendeley.com/documents/?uuid=3822e011-3f1e-4af2-a3d8-f238ee0d96e8"]}],"mendeley":{"formattedCitation":"[1]","plainTextFormattedCitation":"[1]","previouslyFormattedCitation":"[1]"},"properties":{"noteIndex":0},"schema":"https://github.com/citation-style-language/schema/raw/master/csl-citation.json"}</w:instrText>
      </w:r>
      <w:r w:rsidR="00FB12C8" w:rsidRPr="00283611">
        <w:rPr>
          <w:rFonts w:ascii="Times New Roman" w:hAnsi="Times New Roman"/>
        </w:rPr>
        <w:fldChar w:fldCharType="separate"/>
      </w:r>
      <w:r w:rsidR="00FB12C8" w:rsidRPr="00283611">
        <w:rPr>
          <w:rFonts w:ascii="Times New Roman" w:hAnsi="Times New Roman"/>
          <w:noProof/>
        </w:rPr>
        <w:t>[1]</w:t>
      </w:r>
      <w:r w:rsidR="00FB12C8" w:rsidRPr="00283611">
        <w:rPr>
          <w:rFonts w:ascii="Times New Roman" w:hAnsi="Times New Roman"/>
        </w:rPr>
        <w:fldChar w:fldCharType="end"/>
      </w:r>
      <w:r w:rsidR="00295E15" w:rsidRPr="00283611">
        <w:rPr>
          <w:rFonts w:ascii="Times New Roman" w:hAnsi="Times New Roman"/>
        </w:rPr>
        <w:t xml:space="preserve"> </w:t>
      </w:r>
      <w:r w:rsidR="00077D60" w:rsidRPr="00283611">
        <w:rPr>
          <w:rFonts w:ascii="Times New Roman" w:hAnsi="Times New Roman"/>
        </w:rPr>
        <w:t xml:space="preserve">or </w:t>
      </w:r>
      <w:r w:rsidR="00FB12C8" w:rsidRPr="00283611">
        <w:rPr>
          <w:rFonts w:ascii="Times New Roman" w:hAnsi="Times New Roman"/>
        </w:rPr>
        <w:fldChar w:fldCharType="begin" w:fldLock="1"/>
      </w:r>
      <w:r w:rsidR="00FB12C8" w:rsidRPr="00283611">
        <w:rPr>
          <w:rFonts w:ascii="Times New Roman" w:hAnsi="Times New Roman"/>
        </w:rPr>
        <w:instrText>ADDIN CSL_CITATION {"citationItems":[{"id":"ITEM-1","itemData":{"DOI":"10.1016/j.carbpol.2017.11.045","ISSN":"01448617","abstract":"© 2017 Cellulose was extracted from sugar palm fibres (Arenga pinnata) by conducting delignification and mercerization treatments. Subsequently, sugar palm nanocrystalline celluloses (SPNCCs) were isolated from the extracted cellulose with 60 wt% concentrated sulphuric acid. The chemical composition of sugar palm fibres were determined at different stages of treatment. Structural analysis was carried out by Brunauer-Emmett-Teller (BET), X-ray diffraction (XRD) and Fourier transform infrared spectroscopy (FT-IR). Morphological analysis of extracted cellulose and isolated nanocrystalline cellulose (NCCs) was investigated by using field emission scanning electron microscopy (FESEM), atomic force microscopy (AFM), and transmission electron microscopy (TEM). The thermal stability of sugar palm fibres at different stages of treatment was investigated by thermogravimetric analysis (TGA). The results showed that lignin and hemicellulose were removed from the extracted cellulose through the delignification and mercerization process, respectively. The isolated SPNCCs were found to have length and diameters of 130 ± 30 nm and 9 ± 1.96 nm, respectively.","author":[{"dropping-particle":"","family":"Ilyas","given":"R.A.","non-dropping-particle":"","parse-names":false,"suffix":""},{"dropping-particle":"","family":"Sapuan","given":"S.M.","non-dropping-particle":"","parse-names":false,"suffix":""},{"dropping-particle":"","family":"Ishak","given":"M.R.","non-dropping-particle":"","parse-names":false,"suffix":""}],"container-title":"Carbohydrate Polymers","id":"ITEM-1","issued":{"date-parts":[["2018","2"]]},"page":"1038-1051","title":"Isolation and characterization of nanocrystalline cellulose from sugar palm fibres (Arenga Pinnata)","type":"article-journal","volume":"181"},"uris":["http://www.mendeley.com/documents/?uuid=3822e011-3f1e-4af2-a3d8-f238ee0d96e8"]},{"id":"ITEM-2","itemData":{"DOI":"10.1016/j.scitotenv.2021.149911","ISSN":"00489697","author":[{"dropping-particle":"","family":"Harussani","given":"M.M.","non-dropping-particle":"","parse-names":false,"suffix":""},{"dropping-particle":"","family":"Sapuan","given":"S.M.","non-dropping-particle":"","parse-names":false,"suffix":""},{"dropping-particle":"","family":"Rashid","given":"Umer","non-dropping-particle":"","parse-names":false,"suffix":""},{"dropping-particle":"","family":"Khalina","given":"A.","non-dropping-particle":"","parse-names":false,"suffix":""},{"dropping-particle":"","family":"Ilyas","given":"R.A.","non-dropping-particle":"","parse-names":false,"suffix":""}],"container-title":"Science of The Total Environment","id":"ITEM-2","issued":{"date-parts":[["2022","1"]]},"page":"149911","title":"Pyrolysis of polypropylene plastic waste into carbonaceous char: Priority of plastic waste management amidst COVID-19 pandemic","type":"article-journal","volume":"803"},"uris":["http://www.mendeley.com/documents/?uuid=6ea1cdf0-808a-4fa2-8555-689548db5454"]}],"mendeley":{"formattedCitation":"[1], [2]","plainTextFormattedCitation":"[1], [2]","previouslyFormattedCitation":"[1], [2]"},"properties":{"noteIndex":0},"schema":"https://github.com/citation-style-language/schema/raw/master/csl-citation.json"}</w:instrText>
      </w:r>
      <w:r w:rsidR="00FB12C8" w:rsidRPr="00283611">
        <w:rPr>
          <w:rFonts w:ascii="Times New Roman" w:hAnsi="Times New Roman"/>
        </w:rPr>
        <w:fldChar w:fldCharType="separate"/>
      </w:r>
      <w:r w:rsidR="00FB12C8" w:rsidRPr="00283611">
        <w:rPr>
          <w:rFonts w:ascii="Times New Roman" w:hAnsi="Times New Roman"/>
          <w:noProof/>
        </w:rPr>
        <w:t>[1], [2]</w:t>
      </w:r>
      <w:r w:rsidR="00FB12C8" w:rsidRPr="00283611">
        <w:rPr>
          <w:rFonts w:ascii="Times New Roman" w:hAnsi="Times New Roman"/>
        </w:rPr>
        <w:fldChar w:fldCharType="end"/>
      </w:r>
      <w:r w:rsidR="00077D60" w:rsidRPr="00283611">
        <w:rPr>
          <w:rFonts w:ascii="Times New Roman" w:hAnsi="Times New Roman"/>
        </w:rPr>
        <w:t>, or</w:t>
      </w:r>
      <w:r w:rsidR="00FB12C8" w:rsidRPr="00283611">
        <w:rPr>
          <w:rFonts w:ascii="Times New Roman" w:hAnsi="Times New Roman"/>
        </w:rPr>
        <w:t xml:space="preserve"> </w:t>
      </w:r>
      <w:r w:rsidR="00FB12C8" w:rsidRPr="00283611">
        <w:rPr>
          <w:rFonts w:ascii="Times New Roman" w:hAnsi="Times New Roman"/>
        </w:rPr>
        <w:fldChar w:fldCharType="begin" w:fldLock="1"/>
      </w:r>
      <w:r w:rsidR="00FB12C8" w:rsidRPr="00283611">
        <w:rPr>
          <w:rFonts w:ascii="Times New Roman" w:hAnsi="Times New Roman"/>
        </w:rPr>
        <w:instrText>ADDIN CSL_CITATION {"citationItems":[{"id":"ITEM-1","itemData":{"DOI":"10.1016/j.carbpol.2017.11.045","ISSN":"01448617","abstract":"© 2017 Cellulose was extracted from sugar palm fibres (Arenga pinnata) by conducting delignification and mercerization treatments. Subsequently, sugar palm nanocrystalline celluloses (SPNCCs) were isolated from the extracted cellulose with 60 wt% concentrated sulphuric acid. The chemical composition of sugar palm fibres were determined at different stages of treatment. Structural analysis was carried out by Brunauer-Emmett-Teller (BET), X-ray diffraction (XRD) and Fourier transform infrared spectroscopy (FT-IR). Morphological analysis of extracted cellulose and isolated nanocrystalline cellulose (NCCs) was investigated by using field emission scanning electron microscopy (FESEM), atomic force microscopy (AFM), and transmission electron microscopy (TEM). The thermal stability of sugar palm fibres at different stages of treatment was investigated by thermogravimetric analysis (TGA). The results showed that lignin and hemicellulose were removed from the extracted cellulose through the delignification and mercerization process, respectively. The isolated SPNCCs were found to have length and diameters of 130 ± 30 nm and 9 ± 1.96 nm, respectively.","author":[{"dropping-particle":"","family":"Ilyas","given":"R.A.","non-dropping-particle":"","parse-names":false,"suffix":""},{"dropping-particle":"","family":"Sapuan","given":"S.M.","non-dropping-particle":"","parse-names":false,"suffix":""},{"dropping-particle":"","family":"Ishak","given":"M.R.","non-dropping-particle":"","parse-names":false,"suffix":""}],"container-title":"Carbohydrate Polymers","id":"ITEM-1","issued":{"date-parts":[["2018","2"]]},"page":"1038-1051","title":"Isolation and characterization of nanocrystalline cellulose from sugar palm fibres (Arenga Pinnata)","type":"article-journal","volume":"181"},"uris":["http://www.mendeley.com/documents/?uuid=3822e011-3f1e-4af2-a3d8-f238ee0d96e8"]},{"id":"ITEM-2","itemData":{"DOI":"10.1016/j.scitotenv.2021.149911","ISSN":"00489697","author":[{"dropping-particle":"","family":"Harussani","given":"M.M.","non-dropping-particle":"","parse-names":false,"suffix":""},{"dropping-particle":"","family":"Sapuan","given":"S.M.","non-dropping-particle":"","parse-names":false,"suffix":""},{"dropping-particle":"","family":"Rashid","given":"Umer","non-dropping-particle":"","parse-names":false,"suffix":""},{"dropping-particle":"","family":"Khalina","given":"A.","non-dropping-particle":"","parse-names":false,"suffix":""},{"dropping-particle":"","family":"Ilyas","given":"R.A.","non-dropping-particle":"","parse-names":false,"suffix":""}],"container-title":"Science of The Total Environment","id":"ITEM-2","issued":{"date-parts":[["2022","1"]]},"page":"149911","title":"Pyrolysis of polypropylene plastic waste into carbonaceous char: Priority of plastic waste management amidst COVID-19 pandemic","type":"article-journal","volume":"803"},"uris":["http://www.mendeley.com/documents/?uuid=6ea1cdf0-808a-4fa2-8555-689548db5454"]},{"id":"ITEM-3","itemData":{"DOI":"10.1155/2020/8878300","ISSN":"1687-9430","abstract":"Recently, advanced technologies exploit materials from nonrenewable resources such as petroleum, natural gas, metal ores, and minerals. Since the depletion of these resources and environmental issues, it has brought attention to researchers to progress in the development of biodegradable materials from green composites. Most biofibres and biopolymers are obtained from agricultural waste products either from stem, leaf, stalk, or fruit. Nowadays, green composites with well-regulated life span have been widely discussed in numerous fields and applications. Some studies have shown that biofibres and biopolymers have comparable mechanical, thermal, and physical properties with glass fibre and other synthetic polymers. Thus, researchers are progressively narrowing down the development of green composite materials in many high strength applications, such as house deck and automotive components. This review focuses on the background of green composites (natural fibres and biopolymers), the manufacturing processes, potential applications in cross arm structures, and testing evaluations. This article also focuses on the specific current cross arm configurations and the pultrusion process to form squared hollow section beams. Many open issues and ideas for potential applications of green composites are analysed, and further emphases are given on the development of environmentally friendly material structures. Hence, the article is expected to deliver a state-of-art review on manufacturability and perspectives of natural fibre reinforced biopolymer composite cross arms for transmission towers.","author":[{"dropping-particle":"","family":"Asyraf","given":"M. R. M.","non-dropping-particle":"","parse-names":false,"suffix":""},{"dropping-particle":"","family":"Ishak","given":"M. R.","non-dropping-particle":"","parse-names":false,"suffix":""},{"dropping-particle":"","family":"Sapuan","given":"S. M.","non-dropping-particle":"","parse-names":false,"suffix":""},{"dropping-particle":"","family":"Yidris","given":"N.","non-dropping-particle":"","parse-names":false,"suffix":""},{"dropping-particle":"","family":"Ilyas","given":"R. A.","non-dropping-particle":"","parse-names":false,"suffix":""},{"dropping-particle":"","family":"Rafidah","given":"M.","non-dropping-particle":"","parse-names":false,"suffix":""},{"dropping-particle":"","family":"Razman","given":"M. R.","non-dropping-particle":"","parse-names":false,"suffix":""}],"container-title":"International Journal of Polymer Science","editor":[{"dropping-particle":"","family":"Deng","given":"Yulin","non-dropping-particle":"","parse-names":false,"suffix":""}],"id":"ITEM-3","issued":{"date-parts":[["2020","12","2"]]},"page":"1-15","title":"Potential Application of Green Composites for Cross Arm Component in Transmission Tower: A Brief Review","type":"article-journal","volume":"2020"},"uris":["http://www.mendeley.com/documents/?uuid=b132ecfe-f772-4d1c-8181-dfde900aa51d"]}],"mendeley":{"formattedCitation":"[1]–[3]","plainTextFormattedCitation":"[1]–[3]","previouslyFormattedCitation":"[1]–[3]"},"properties":{"noteIndex":0},"schema":"https://github.com/citation-style-language/schema/raw/master/csl-citation.json"}</w:instrText>
      </w:r>
      <w:r w:rsidR="00FB12C8" w:rsidRPr="00283611">
        <w:rPr>
          <w:rFonts w:ascii="Times New Roman" w:hAnsi="Times New Roman"/>
        </w:rPr>
        <w:fldChar w:fldCharType="separate"/>
      </w:r>
      <w:r w:rsidR="00FB12C8" w:rsidRPr="00283611">
        <w:rPr>
          <w:rFonts w:ascii="Times New Roman" w:hAnsi="Times New Roman"/>
          <w:noProof/>
        </w:rPr>
        <w:t>[1]–[3]</w:t>
      </w:r>
      <w:r w:rsidR="00FB12C8" w:rsidRPr="00283611">
        <w:rPr>
          <w:rFonts w:ascii="Times New Roman" w:hAnsi="Times New Roman"/>
        </w:rPr>
        <w:fldChar w:fldCharType="end"/>
      </w:r>
      <w:r w:rsidR="00077D60" w:rsidRPr="00283611">
        <w:rPr>
          <w:rFonts w:ascii="Times New Roman" w:hAnsi="Times New Roman"/>
        </w:rPr>
        <w:t>. See the end of the document for further details on references.</w:t>
      </w:r>
      <w:r w:rsidR="00295E15" w:rsidRPr="00283611">
        <w:rPr>
          <w:rFonts w:ascii="Times New Roman" w:hAnsi="Times New Roman"/>
        </w:rPr>
        <w:t xml:space="preserve"> </w:t>
      </w:r>
    </w:p>
    <w:tbl>
      <w:tblPr>
        <w:tblpPr w:leftFromText="198" w:rightFromText="198" w:vertAnchor="page" w:horzAnchor="margin" w:tblpY="12757"/>
        <w:tblW w:w="2410" w:type="dxa"/>
        <w:tblLayout w:type="fixed"/>
        <w:tblCellMar>
          <w:left w:w="0" w:type="dxa"/>
          <w:right w:w="0" w:type="dxa"/>
        </w:tblCellMar>
        <w:tblLook w:val="04A0" w:firstRow="1" w:lastRow="0" w:firstColumn="1" w:lastColumn="0" w:noHBand="0" w:noVBand="1"/>
      </w:tblPr>
      <w:tblGrid>
        <w:gridCol w:w="2410"/>
      </w:tblGrid>
      <w:tr w:rsidR="00B246F4" w:rsidRPr="00283611" w:rsidTr="00B9591D">
        <w:tc>
          <w:tcPr>
            <w:tcW w:w="2410" w:type="dxa"/>
            <w:shd w:val="clear" w:color="auto" w:fill="auto"/>
          </w:tcPr>
          <w:p w:rsidR="00B246F4" w:rsidRPr="00283611" w:rsidRDefault="00B246F4" w:rsidP="00B9591D">
            <w:pPr>
              <w:pStyle w:val="MDPI61Citation"/>
              <w:spacing w:after="120" w:line="240" w:lineRule="exact"/>
              <w:rPr>
                <w:rFonts w:ascii="Times New Roman" w:hAnsi="Times New Roman" w:cs="Times New Roman"/>
              </w:rPr>
            </w:pPr>
            <w:r w:rsidRPr="00283611">
              <w:rPr>
                <w:rFonts w:ascii="Times New Roman" w:hAnsi="Times New Roman" w:cs="Times New Roman"/>
                <w:b/>
              </w:rPr>
              <w:t>Citation:</w:t>
            </w:r>
            <w:r w:rsidRPr="00283611">
              <w:rPr>
                <w:rFonts w:ascii="Times New Roman" w:hAnsi="Times New Roman" w:cs="Times New Roman"/>
              </w:rPr>
              <w:t xml:space="preserve"> </w:t>
            </w:r>
            <w:proofErr w:type="spellStart"/>
            <w:r w:rsidRPr="00283611">
              <w:rPr>
                <w:rFonts w:ascii="Times New Roman" w:hAnsi="Times New Roman" w:cs="Times New Roman"/>
              </w:rPr>
              <w:t>Lastname</w:t>
            </w:r>
            <w:proofErr w:type="spellEnd"/>
            <w:r w:rsidRPr="00283611">
              <w:rPr>
                <w:rFonts w:ascii="Times New Roman" w:hAnsi="Times New Roman" w:cs="Times New Roman"/>
              </w:rPr>
              <w:t xml:space="preserve">, F.; </w:t>
            </w:r>
            <w:proofErr w:type="spellStart"/>
            <w:r w:rsidRPr="00283611">
              <w:rPr>
                <w:rFonts w:ascii="Times New Roman" w:hAnsi="Times New Roman" w:cs="Times New Roman"/>
              </w:rPr>
              <w:t>Lastname</w:t>
            </w:r>
            <w:proofErr w:type="spellEnd"/>
            <w:r w:rsidRPr="00283611">
              <w:rPr>
                <w:rFonts w:ascii="Times New Roman" w:hAnsi="Times New Roman" w:cs="Times New Roman"/>
              </w:rPr>
              <w:t xml:space="preserve">, F.; </w:t>
            </w:r>
            <w:proofErr w:type="spellStart"/>
            <w:r w:rsidRPr="00283611">
              <w:rPr>
                <w:rFonts w:ascii="Times New Roman" w:hAnsi="Times New Roman" w:cs="Times New Roman"/>
              </w:rPr>
              <w:t>Lastname</w:t>
            </w:r>
            <w:proofErr w:type="spellEnd"/>
            <w:r w:rsidRPr="00283611">
              <w:rPr>
                <w:rFonts w:ascii="Times New Roman" w:hAnsi="Times New Roman" w:cs="Times New Roman"/>
              </w:rPr>
              <w:t xml:space="preserve">, F. Title. </w:t>
            </w:r>
            <w:r w:rsidRPr="00283611">
              <w:rPr>
                <w:rFonts w:ascii="Times New Roman" w:hAnsi="Times New Roman" w:cs="Times New Roman"/>
                <w:i/>
              </w:rPr>
              <w:t xml:space="preserve">Journal of Natural Fibre Polymer Composites (JNFPC) </w:t>
            </w:r>
            <w:r w:rsidRPr="00283611">
              <w:rPr>
                <w:rFonts w:ascii="Times New Roman" w:hAnsi="Times New Roman" w:cs="Times New Roman"/>
                <w:b/>
              </w:rPr>
              <w:t>2022</w:t>
            </w:r>
            <w:r w:rsidRPr="00283611">
              <w:rPr>
                <w:rFonts w:ascii="Times New Roman" w:hAnsi="Times New Roman" w:cs="Times New Roman"/>
              </w:rPr>
              <w:t>,</w:t>
            </w:r>
            <w:r w:rsidRPr="00283611">
              <w:rPr>
                <w:rFonts w:ascii="Times New Roman" w:hAnsi="Times New Roman" w:cs="Times New Roman"/>
                <w:i/>
              </w:rPr>
              <w:t xml:space="preserve"> 1</w:t>
            </w:r>
            <w:r w:rsidRPr="00283611">
              <w:rPr>
                <w:rFonts w:ascii="Times New Roman" w:hAnsi="Times New Roman" w:cs="Times New Roman"/>
              </w:rPr>
              <w:t xml:space="preserve"> x. https://doi.org/10.3390/xxxxx</w:t>
            </w:r>
          </w:p>
          <w:p w:rsidR="00B246F4" w:rsidRPr="00283611" w:rsidRDefault="00B246F4" w:rsidP="00B9591D">
            <w:pPr>
              <w:pStyle w:val="MDPI14history"/>
              <w:spacing w:before="120" w:after="120"/>
              <w:rPr>
                <w:rFonts w:ascii="Times New Roman" w:eastAsia="SimSun" w:hAnsi="Times New Roman"/>
                <w:lang w:eastAsia="zh-CN"/>
              </w:rPr>
            </w:pPr>
            <w:r w:rsidRPr="00283611">
              <w:rPr>
                <w:rFonts w:ascii="Times New Roman" w:hAnsi="Times New Roman"/>
              </w:rPr>
              <w:t>Aca</w:t>
            </w:r>
            <w:r w:rsidR="00B11D18">
              <w:rPr>
                <w:rFonts w:ascii="Times New Roman" w:hAnsi="Times New Roman"/>
              </w:rPr>
              <w:t>demic Editor: Harussani M.M.</w:t>
            </w:r>
          </w:p>
          <w:p w:rsidR="00B246F4" w:rsidRPr="00283611" w:rsidRDefault="00B246F4" w:rsidP="00B9591D">
            <w:pPr>
              <w:pStyle w:val="MDPI14history"/>
              <w:spacing w:before="120"/>
              <w:rPr>
                <w:rFonts w:ascii="Times New Roman" w:eastAsia="SimSun" w:hAnsi="Times New Roman"/>
              </w:rPr>
            </w:pPr>
            <w:r w:rsidRPr="00283611">
              <w:rPr>
                <w:rFonts w:ascii="Times New Roman" w:hAnsi="Times New Roman"/>
                <w:szCs w:val="14"/>
              </w:rPr>
              <w:t>Received: date</w:t>
            </w:r>
          </w:p>
          <w:p w:rsidR="00B246F4" w:rsidRPr="00283611" w:rsidRDefault="00B246F4" w:rsidP="00B9591D">
            <w:pPr>
              <w:pStyle w:val="MDPI14history"/>
              <w:rPr>
                <w:rFonts w:ascii="Times New Roman" w:hAnsi="Times New Roman"/>
                <w:szCs w:val="14"/>
              </w:rPr>
            </w:pPr>
            <w:r w:rsidRPr="00283611">
              <w:rPr>
                <w:rFonts w:ascii="Times New Roman" w:hAnsi="Times New Roman"/>
                <w:szCs w:val="14"/>
              </w:rPr>
              <w:t>Accepted: date</w:t>
            </w:r>
          </w:p>
          <w:p w:rsidR="00B246F4" w:rsidRPr="00283611" w:rsidRDefault="00B246F4" w:rsidP="00B9591D">
            <w:pPr>
              <w:pStyle w:val="MDPI14history"/>
              <w:spacing w:after="120"/>
              <w:rPr>
                <w:rFonts w:ascii="Times New Roman" w:hAnsi="Times New Roman"/>
                <w:szCs w:val="14"/>
              </w:rPr>
            </w:pPr>
            <w:r w:rsidRPr="00283611">
              <w:rPr>
                <w:rFonts w:ascii="Times New Roman" w:hAnsi="Times New Roman"/>
                <w:szCs w:val="14"/>
              </w:rPr>
              <w:t>Published: date</w:t>
            </w:r>
          </w:p>
          <w:p w:rsidR="00B246F4" w:rsidRPr="00283611" w:rsidRDefault="00B246F4" w:rsidP="00B9591D">
            <w:pPr>
              <w:pStyle w:val="MDPI63Notes"/>
              <w:jc w:val="both"/>
              <w:rPr>
                <w:rFonts w:ascii="Times New Roman" w:eastAsia="DengXian" w:hAnsi="Times New Roman"/>
                <w:bCs/>
                <w:szCs w:val="14"/>
              </w:rPr>
            </w:pPr>
          </w:p>
        </w:tc>
      </w:tr>
    </w:tbl>
    <w:p w:rsidR="00077D60" w:rsidRPr="00283611" w:rsidRDefault="00077D60" w:rsidP="00077D60">
      <w:pPr>
        <w:pStyle w:val="MDPI21heading1"/>
        <w:rPr>
          <w:rFonts w:ascii="Times New Roman" w:hAnsi="Times New Roman"/>
        </w:rPr>
      </w:pPr>
      <w:r w:rsidRPr="00283611">
        <w:rPr>
          <w:rFonts w:ascii="Times New Roman" w:hAnsi="Times New Roman"/>
          <w:lang w:eastAsia="zh-CN"/>
        </w:rPr>
        <w:t xml:space="preserve">2. </w:t>
      </w:r>
      <w:r w:rsidRPr="00283611">
        <w:rPr>
          <w:rFonts w:ascii="Times New Roman" w:hAnsi="Times New Roman"/>
        </w:rPr>
        <w:t>Materials and Methods</w:t>
      </w:r>
    </w:p>
    <w:p w:rsidR="00077D60" w:rsidRPr="00283611" w:rsidRDefault="0002290E" w:rsidP="00E038E0">
      <w:pPr>
        <w:pStyle w:val="MDPI31text"/>
        <w:rPr>
          <w:rFonts w:ascii="Times New Roman" w:hAnsi="Times New Roman"/>
        </w:rPr>
      </w:pPr>
      <w:r w:rsidRPr="00283611">
        <w:rPr>
          <w:rFonts w:ascii="Times New Roman" w:hAnsi="Times New Roman"/>
        </w:rPr>
        <w:t>The Materials and Methods should be described with sufficient details to allow others to replicate and build on the published results. Please note that the publication of your manuscript implicates that you must make all materials</w:t>
      </w:r>
      <w:r w:rsidR="00077D60" w:rsidRPr="00283611">
        <w:rPr>
          <w:rFonts w:ascii="Times New Roman" w:hAnsi="Times New Roman"/>
        </w:rPr>
        <w:t>,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rsidR="00077D60" w:rsidRPr="00283611" w:rsidRDefault="00077D60" w:rsidP="00E038E0">
      <w:pPr>
        <w:pStyle w:val="MDPI31text"/>
        <w:rPr>
          <w:rFonts w:ascii="Times New Roman" w:hAnsi="Times New Roman"/>
        </w:rPr>
      </w:pPr>
      <w:bookmarkStart w:id="0" w:name="page2"/>
      <w:bookmarkEnd w:id="0"/>
      <w:r w:rsidRPr="00283611">
        <w:rPr>
          <w:rFonts w:ascii="Times New Roman" w:hAnsi="Times New Roman"/>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rsidR="00077D60" w:rsidRPr="00283611" w:rsidRDefault="00077D60" w:rsidP="00E038E0">
      <w:pPr>
        <w:pStyle w:val="MDPI31text"/>
        <w:rPr>
          <w:rFonts w:ascii="Times New Roman" w:hAnsi="Times New Roman"/>
        </w:rPr>
      </w:pPr>
      <w:proofErr w:type="spellStart"/>
      <w:r w:rsidRPr="00283611">
        <w:rPr>
          <w:rFonts w:ascii="Times New Roman" w:hAnsi="Times New Roman"/>
        </w:rPr>
        <w:t>Interventionary</w:t>
      </w:r>
      <w:proofErr w:type="spellEnd"/>
      <w:r w:rsidRPr="00283611">
        <w:rPr>
          <w:rFonts w:ascii="Times New Roman" w:hAnsi="Times New Roman"/>
        </w:rPr>
        <w:t xml:space="preserve"> studies involving animals or humans</w:t>
      </w:r>
      <w:r w:rsidR="0002290E" w:rsidRPr="00283611">
        <w:rPr>
          <w:rFonts w:ascii="Times New Roman" w:hAnsi="Times New Roman"/>
        </w:rPr>
        <w:t>, and other studies that require ethical approval, must list the authority that provided approval and the corresponding ethical approval code.</w:t>
      </w:r>
    </w:p>
    <w:p w:rsidR="00077D60" w:rsidRPr="00283611" w:rsidRDefault="00077D60" w:rsidP="00E038E0">
      <w:pPr>
        <w:pStyle w:val="MDPI21heading1"/>
        <w:rPr>
          <w:rFonts w:ascii="Times New Roman" w:hAnsi="Times New Roman"/>
        </w:rPr>
      </w:pPr>
      <w:r w:rsidRPr="00283611">
        <w:rPr>
          <w:rFonts w:ascii="Times New Roman" w:hAnsi="Times New Roman"/>
        </w:rPr>
        <w:t>3. Results</w:t>
      </w:r>
      <w:r w:rsidR="00955E07">
        <w:rPr>
          <w:rFonts w:ascii="Times New Roman" w:hAnsi="Times New Roman"/>
        </w:rPr>
        <w:t xml:space="preserve"> and Discussion</w:t>
      </w:r>
    </w:p>
    <w:p w:rsidR="00077D60" w:rsidRPr="00283611" w:rsidRDefault="00077D60" w:rsidP="00E038E0">
      <w:pPr>
        <w:pStyle w:val="MDPI31text"/>
        <w:rPr>
          <w:rFonts w:ascii="Times New Roman" w:hAnsi="Times New Roman"/>
        </w:rPr>
      </w:pPr>
      <w:r w:rsidRPr="00283611">
        <w:rPr>
          <w:rFonts w:ascii="Times New Roman" w:hAnsi="Times New Roman"/>
        </w:rPr>
        <w:t>This section may be divided by subheadings. It should provide a concise and precise description of the experimental results</w:t>
      </w:r>
      <w:r w:rsidR="0002290E" w:rsidRPr="00283611">
        <w:rPr>
          <w:rFonts w:ascii="Times New Roman" w:hAnsi="Times New Roman"/>
        </w:rPr>
        <w:t>, their interpretation, as well as the experimental conclusions that can be drawn.</w:t>
      </w:r>
    </w:p>
    <w:p w:rsidR="00077D60" w:rsidRPr="00283611" w:rsidRDefault="00077D60" w:rsidP="001573E3">
      <w:pPr>
        <w:pStyle w:val="MDPI22heading2"/>
        <w:spacing w:before="240"/>
        <w:rPr>
          <w:rFonts w:ascii="Times New Roman" w:hAnsi="Times New Roman"/>
        </w:rPr>
      </w:pPr>
      <w:r w:rsidRPr="00283611">
        <w:rPr>
          <w:rFonts w:ascii="Times New Roman" w:hAnsi="Times New Roman"/>
        </w:rPr>
        <w:lastRenderedPageBreak/>
        <w:t>3.1. Subsection</w:t>
      </w:r>
    </w:p>
    <w:p w:rsidR="00077D60" w:rsidRPr="00283611" w:rsidRDefault="00077D60" w:rsidP="00077D60">
      <w:pPr>
        <w:pStyle w:val="MDPI23heading3"/>
        <w:rPr>
          <w:rFonts w:ascii="Times New Roman" w:hAnsi="Times New Roman"/>
        </w:rPr>
      </w:pPr>
      <w:r w:rsidRPr="00283611">
        <w:rPr>
          <w:rFonts w:ascii="Times New Roman" w:hAnsi="Times New Roman"/>
        </w:rPr>
        <w:t xml:space="preserve">3.1.1. </w:t>
      </w:r>
      <w:proofErr w:type="spellStart"/>
      <w:r w:rsidRPr="00283611">
        <w:rPr>
          <w:rFonts w:ascii="Times New Roman" w:hAnsi="Times New Roman"/>
        </w:rPr>
        <w:t>Subsubsection</w:t>
      </w:r>
      <w:proofErr w:type="spellEnd"/>
    </w:p>
    <w:p w:rsidR="00077D60" w:rsidRPr="00283611" w:rsidRDefault="00077D60" w:rsidP="00077D60">
      <w:pPr>
        <w:pStyle w:val="MDPI35textbeforelist"/>
        <w:rPr>
          <w:rFonts w:ascii="Times New Roman" w:hAnsi="Times New Roman"/>
        </w:rPr>
      </w:pPr>
      <w:bookmarkStart w:id="1" w:name="_GoBack"/>
      <w:bookmarkEnd w:id="1"/>
      <w:r w:rsidRPr="00283611">
        <w:rPr>
          <w:rFonts w:ascii="Times New Roman" w:hAnsi="Times New Roman"/>
        </w:rPr>
        <w:t>Bulleted lists look like this:</w:t>
      </w:r>
    </w:p>
    <w:p w:rsidR="00077D60" w:rsidRPr="00283611" w:rsidRDefault="00077D60" w:rsidP="00A94B3A">
      <w:pPr>
        <w:pStyle w:val="MDPI38bullet"/>
        <w:spacing w:before="60"/>
        <w:rPr>
          <w:rFonts w:ascii="Times New Roman" w:hAnsi="Times New Roman"/>
        </w:rPr>
      </w:pPr>
      <w:r w:rsidRPr="00283611">
        <w:rPr>
          <w:rFonts w:ascii="Times New Roman" w:hAnsi="Times New Roman"/>
        </w:rPr>
        <w:t>F</w:t>
      </w:r>
      <w:r w:rsidR="0002290E" w:rsidRPr="00283611">
        <w:rPr>
          <w:rFonts w:ascii="Times New Roman" w:hAnsi="Times New Roman"/>
        </w:rPr>
        <w:t>irst bullet;</w:t>
      </w:r>
    </w:p>
    <w:p w:rsidR="00077D60" w:rsidRPr="00283611" w:rsidRDefault="00077D60" w:rsidP="00A94B3A">
      <w:pPr>
        <w:pStyle w:val="MDPI38bullet"/>
        <w:rPr>
          <w:rFonts w:ascii="Times New Roman" w:hAnsi="Times New Roman"/>
        </w:rPr>
      </w:pPr>
      <w:r w:rsidRPr="00283611">
        <w:rPr>
          <w:rFonts w:ascii="Times New Roman" w:hAnsi="Times New Roman"/>
        </w:rPr>
        <w:t>S</w:t>
      </w:r>
      <w:r w:rsidR="0002290E" w:rsidRPr="00283611">
        <w:rPr>
          <w:rFonts w:ascii="Times New Roman" w:hAnsi="Times New Roman"/>
        </w:rPr>
        <w:t>econd bullet;</w:t>
      </w:r>
    </w:p>
    <w:p w:rsidR="00077D60" w:rsidRPr="00283611" w:rsidRDefault="00077D60" w:rsidP="00A94B3A">
      <w:pPr>
        <w:pStyle w:val="MDPI38bullet"/>
        <w:spacing w:after="60"/>
        <w:rPr>
          <w:rFonts w:ascii="Times New Roman" w:hAnsi="Times New Roman"/>
        </w:rPr>
      </w:pPr>
      <w:r w:rsidRPr="00283611">
        <w:rPr>
          <w:rFonts w:ascii="Times New Roman" w:hAnsi="Times New Roman"/>
        </w:rPr>
        <w:t>T</w:t>
      </w:r>
      <w:r w:rsidR="0002290E" w:rsidRPr="00283611">
        <w:rPr>
          <w:rFonts w:ascii="Times New Roman" w:hAnsi="Times New Roman"/>
        </w:rPr>
        <w:t>hird bullet.</w:t>
      </w:r>
    </w:p>
    <w:p w:rsidR="00077D60" w:rsidRPr="00283611" w:rsidRDefault="00077D60" w:rsidP="00077D60">
      <w:pPr>
        <w:pStyle w:val="MDPI35textbeforelist"/>
        <w:rPr>
          <w:rFonts w:ascii="Times New Roman" w:hAnsi="Times New Roman"/>
        </w:rPr>
      </w:pPr>
      <w:r w:rsidRPr="00283611">
        <w:rPr>
          <w:rFonts w:ascii="Times New Roman" w:hAnsi="Times New Roman"/>
        </w:rPr>
        <w:t>Numbered lists can be added as follows:</w:t>
      </w:r>
    </w:p>
    <w:p w:rsidR="00077D60" w:rsidRPr="00283611" w:rsidRDefault="00077D60" w:rsidP="00A94B3A">
      <w:pPr>
        <w:pStyle w:val="MDPI37itemize"/>
        <w:spacing w:before="60"/>
        <w:rPr>
          <w:rFonts w:ascii="Times New Roman" w:hAnsi="Times New Roman"/>
        </w:rPr>
      </w:pPr>
      <w:r w:rsidRPr="00283611">
        <w:rPr>
          <w:rFonts w:ascii="Times New Roman" w:hAnsi="Times New Roman"/>
        </w:rPr>
        <w:t>F</w:t>
      </w:r>
      <w:r w:rsidR="0002290E" w:rsidRPr="00283611">
        <w:rPr>
          <w:rFonts w:ascii="Times New Roman" w:hAnsi="Times New Roman"/>
        </w:rPr>
        <w:t>irst item;</w:t>
      </w:r>
    </w:p>
    <w:p w:rsidR="00077D60" w:rsidRPr="00283611" w:rsidRDefault="00077D60" w:rsidP="00A94B3A">
      <w:pPr>
        <w:pStyle w:val="MDPI37itemize"/>
        <w:rPr>
          <w:rFonts w:ascii="Times New Roman" w:hAnsi="Times New Roman"/>
        </w:rPr>
      </w:pPr>
      <w:r w:rsidRPr="00283611">
        <w:rPr>
          <w:rFonts w:ascii="Times New Roman" w:hAnsi="Times New Roman"/>
        </w:rPr>
        <w:t>S</w:t>
      </w:r>
      <w:r w:rsidR="0002290E" w:rsidRPr="00283611">
        <w:rPr>
          <w:rFonts w:ascii="Times New Roman" w:hAnsi="Times New Roman"/>
        </w:rPr>
        <w:t>econd item;</w:t>
      </w:r>
    </w:p>
    <w:p w:rsidR="00077D60" w:rsidRPr="00283611" w:rsidRDefault="00077D60" w:rsidP="00A94B3A">
      <w:pPr>
        <w:pStyle w:val="MDPI37itemize"/>
        <w:spacing w:after="60"/>
        <w:rPr>
          <w:rFonts w:ascii="Times New Roman" w:hAnsi="Times New Roman"/>
        </w:rPr>
      </w:pPr>
      <w:r w:rsidRPr="00283611">
        <w:rPr>
          <w:rFonts w:ascii="Times New Roman" w:hAnsi="Times New Roman"/>
        </w:rPr>
        <w:t>T</w:t>
      </w:r>
      <w:r w:rsidR="0002290E" w:rsidRPr="00283611">
        <w:rPr>
          <w:rFonts w:ascii="Times New Roman" w:hAnsi="Times New Roman"/>
        </w:rPr>
        <w:t>hird item.</w:t>
      </w:r>
    </w:p>
    <w:p w:rsidR="00077D60" w:rsidRPr="00283611" w:rsidRDefault="00077D60" w:rsidP="00E038E0">
      <w:pPr>
        <w:pStyle w:val="MDPI31text"/>
        <w:rPr>
          <w:rFonts w:ascii="Times New Roman" w:hAnsi="Times New Roman"/>
        </w:rPr>
      </w:pPr>
      <w:r w:rsidRPr="00283611">
        <w:rPr>
          <w:rFonts w:ascii="Times New Roman" w:hAnsi="Times New Roman"/>
        </w:rPr>
        <w:t>The text continues here.</w:t>
      </w:r>
    </w:p>
    <w:p w:rsidR="00077D60" w:rsidRPr="00283611" w:rsidRDefault="00077D60" w:rsidP="001573E3">
      <w:pPr>
        <w:pStyle w:val="MDPI22heading2"/>
        <w:spacing w:before="240"/>
        <w:rPr>
          <w:rFonts w:ascii="Times New Roman" w:hAnsi="Times New Roman"/>
          <w:noProof w:val="0"/>
        </w:rPr>
      </w:pPr>
      <w:r w:rsidRPr="00283611">
        <w:rPr>
          <w:rFonts w:ascii="Times New Roman" w:hAnsi="Times New Roman"/>
        </w:rPr>
        <w:t>3.2</w:t>
      </w:r>
      <w:r w:rsidRPr="00283611">
        <w:rPr>
          <w:rFonts w:ascii="Times New Roman" w:hAnsi="Times New Roman"/>
          <w:noProof w:val="0"/>
        </w:rPr>
        <w:t>. Figures, Tables and Schemes</w:t>
      </w:r>
    </w:p>
    <w:p w:rsidR="00077D60" w:rsidRPr="00283611" w:rsidRDefault="00077D60" w:rsidP="00E038E0">
      <w:pPr>
        <w:pStyle w:val="MDPI31text"/>
        <w:rPr>
          <w:rFonts w:ascii="Times New Roman" w:hAnsi="Times New Roman"/>
        </w:rPr>
      </w:pPr>
      <w:r w:rsidRPr="00283611">
        <w:rPr>
          <w:rFonts w:ascii="Times New Roman" w:hAnsi="Times New Roman"/>
        </w:rPr>
        <w:t xml:space="preserve">All figures and tables should be cited in the main text as </w:t>
      </w:r>
      <w:r w:rsidR="00722F76" w:rsidRPr="00283611">
        <w:rPr>
          <w:rFonts w:ascii="Times New Roman" w:hAnsi="Times New Roman"/>
        </w:rPr>
        <w:t>Figure 1, Table 1, etc.</w:t>
      </w:r>
    </w:p>
    <w:p w:rsidR="00077D60" w:rsidRPr="00283611" w:rsidRDefault="00B246F4" w:rsidP="00554784">
      <w:pPr>
        <w:pStyle w:val="MDPI52figure"/>
        <w:ind w:left="2608"/>
        <w:jc w:val="left"/>
        <w:rPr>
          <w:rFonts w:ascii="Times New Roman" w:hAnsi="Times New Roman"/>
          <w:b/>
        </w:rPr>
      </w:pPr>
      <w:r w:rsidRPr="00283611">
        <w:rPr>
          <w:rFonts w:ascii="Times New Roman" w:hAnsi="Times New Roman"/>
          <w:b/>
          <w:noProof/>
          <w:lang w:val="en-MY" w:eastAsia="ja-JP" w:bidi="ar-SA"/>
        </w:rPr>
        <w:drawing>
          <wp:inline distT="0" distB="0" distL="0" distR="0" wp14:anchorId="6EBF60FE">
            <wp:extent cx="2105247" cy="217103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543" cy="2177529"/>
                    </a:xfrm>
                    <a:prstGeom prst="rect">
                      <a:avLst/>
                    </a:prstGeom>
                    <a:noFill/>
                  </pic:spPr>
                </pic:pic>
              </a:graphicData>
            </a:graphic>
          </wp:inline>
        </w:drawing>
      </w:r>
    </w:p>
    <w:p w:rsidR="00077D60" w:rsidRPr="00955E07" w:rsidRDefault="00077D60" w:rsidP="00A235C7">
      <w:pPr>
        <w:pStyle w:val="MDPI51figurecaption"/>
        <w:rPr>
          <w:rFonts w:ascii="Times New Roman" w:hAnsi="Times New Roman"/>
          <w:sz w:val="20"/>
        </w:rPr>
      </w:pPr>
      <w:r w:rsidRPr="00955E07">
        <w:rPr>
          <w:rFonts w:ascii="Times New Roman" w:hAnsi="Times New Roman"/>
          <w:b/>
          <w:sz w:val="20"/>
        </w:rPr>
        <w:t xml:space="preserve">Figure 1. </w:t>
      </w:r>
      <w:r w:rsidR="0002290E" w:rsidRPr="00955E07">
        <w:rPr>
          <w:rFonts w:ascii="Times New Roman" w:hAnsi="Times New Roman"/>
          <w:sz w:val="20"/>
        </w:rPr>
        <w:t>This is a figure.</w:t>
      </w:r>
      <w:r w:rsidRPr="00955E07">
        <w:rPr>
          <w:rFonts w:ascii="Times New Roman" w:hAnsi="Times New Roman"/>
          <w:sz w:val="20"/>
        </w:rPr>
        <w:t xml:space="preserve"> Schemes follow the same formatting.</w:t>
      </w:r>
    </w:p>
    <w:p w:rsidR="00077D60" w:rsidRPr="00955E07" w:rsidRDefault="00077D60" w:rsidP="00A235C7">
      <w:pPr>
        <w:pStyle w:val="MDPI41tablecaption"/>
        <w:rPr>
          <w:rFonts w:ascii="Times New Roman" w:hAnsi="Times New Roman" w:cs="Times New Roman"/>
          <w:sz w:val="20"/>
          <w:szCs w:val="20"/>
        </w:rPr>
      </w:pPr>
      <w:r w:rsidRPr="00955E07">
        <w:rPr>
          <w:rFonts w:ascii="Times New Roman" w:hAnsi="Times New Roman" w:cs="Times New Roman"/>
          <w:b/>
          <w:sz w:val="20"/>
          <w:szCs w:val="20"/>
        </w:rPr>
        <w:t>Table 1.</w:t>
      </w:r>
      <w:r w:rsidRPr="00955E07">
        <w:rPr>
          <w:rFonts w:ascii="Times New Roman" w:hAnsi="Times New Roman" w:cs="Times New Roman"/>
          <w:sz w:val="20"/>
          <w:szCs w:val="20"/>
        </w:rPr>
        <w:t xml:space="preserve"> This is a table. Tables should be placed in the main text near to the first time they are cited.</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077D60" w:rsidRPr="00283611" w:rsidTr="006D43E3">
        <w:tc>
          <w:tcPr>
            <w:tcW w:w="2619" w:type="dxa"/>
            <w:tcBorders>
              <w:bottom w:val="single" w:sz="4" w:space="0" w:color="auto"/>
            </w:tcBorders>
            <w:shd w:val="clear" w:color="auto" w:fill="auto"/>
            <w:vAlign w:val="center"/>
          </w:tcPr>
          <w:p w:rsidR="00077D60" w:rsidRPr="00283611" w:rsidRDefault="00077D60" w:rsidP="005F50D0">
            <w:pPr>
              <w:pStyle w:val="MDPI42tablebody"/>
              <w:spacing w:line="240" w:lineRule="auto"/>
              <w:rPr>
                <w:rFonts w:ascii="Times New Roman" w:hAnsi="Times New Roman"/>
                <w:b/>
                <w:snapToGrid/>
              </w:rPr>
            </w:pPr>
            <w:r w:rsidRPr="00283611">
              <w:rPr>
                <w:rFonts w:ascii="Times New Roman" w:hAnsi="Times New Roman"/>
                <w:b/>
                <w:snapToGrid/>
              </w:rPr>
              <w:t>Title 1</w:t>
            </w:r>
          </w:p>
        </w:tc>
        <w:tc>
          <w:tcPr>
            <w:tcW w:w="2619" w:type="dxa"/>
            <w:tcBorders>
              <w:bottom w:val="single" w:sz="4" w:space="0" w:color="auto"/>
            </w:tcBorders>
            <w:shd w:val="clear" w:color="auto" w:fill="auto"/>
            <w:vAlign w:val="center"/>
          </w:tcPr>
          <w:p w:rsidR="00077D60" w:rsidRPr="00283611" w:rsidRDefault="00077D60" w:rsidP="005F50D0">
            <w:pPr>
              <w:pStyle w:val="MDPI42tablebody"/>
              <w:spacing w:line="240" w:lineRule="auto"/>
              <w:rPr>
                <w:rFonts w:ascii="Times New Roman" w:hAnsi="Times New Roman"/>
                <w:b/>
                <w:snapToGrid/>
              </w:rPr>
            </w:pPr>
            <w:r w:rsidRPr="00283611">
              <w:rPr>
                <w:rFonts w:ascii="Times New Roman" w:hAnsi="Times New Roman"/>
                <w:b/>
                <w:snapToGrid/>
              </w:rPr>
              <w:t>Title 2</w:t>
            </w:r>
          </w:p>
        </w:tc>
        <w:tc>
          <w:tcPr>
            <w:tcW w:w="2619" w:type="dxa"/>
            <w:tcBorders>
              <w:bottom w:val="single" w:sz="4" w:space="0" w:color="auto"/>
            </w:tcBorders>
            <w:shd w:val="clear" w:color="auto" w:fill="auto"/>
            <w:vAlign w:val="center"/>
          </w:tcPr>
          <w:p w:rsidR="00077D60" w:rsidRPr="00283611" w:rsidRDefault="00077D60" w:rsidP="005F50D0">
            <w:pPr>
              <w:pStyle w:val="MDPI42tablebody"/>
              <w:spacing w:line="240" w:lineRule="auto"/>
              <w:rPr>
                <w:rFonts w:ascii="Times New Roman" w:hAnsi="Times New Roman"/>
                <w:b/>
                <w:snapToGrid/>
              </w:rPr>
            </w:pPr>
            <w:r w:rsidRPr="00283611">
              <w:rPr>
                <w:rFonts w:ascii="Times New Roman" w:hAnsi="Times New Roman"/>
                <w:b/>
                <w:snapToGrid/>
              </w:rPr>
              <w:t>Title 3</w:t>
            </w:r>
          </w:p>
        </w:tc>
      </w:tr>
      <w:tr w:rsidR="00077D60" w:rsidRPr="00283611" w:rsidTr="006D43E3">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entry 1</w:t>
            </w:r>
          </w:p>
        </w:tc>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data</w:t>
            </w:r>
          </w:p>
        </w:tc>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data</w:t>
            </w:r>
          </w:p>
        </w:tc>
      </w:tr>
      <w:tr w:rsidR="00077D60" w:rsidRPr="00283611" w:rsidTr="006D43E3">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entry 2</w:t>
            </w:r>
          </w:p>
        </w:tc>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data</w:t>
            </w:r>
          </w:p>
        </w:tc>
        <w:tc>
          <w:tcPr>
            <w:tcW w:w="2619" w:type="dxa"/>
            <w:shd w:val="clear" w:color="auto" w:fill="auto"/>
            <w:vAlign w:val="center"/>
          </w:tcPr>
          <w:p w:rsidR="00077D60" w:rsidRPr="00283611" w:rsidRDefault="00077D60" w:rsidP="005F50D0">
            <w:pPr>
              <w:pStyle w:val="MDPI42tablebody"/>
              <w:spacing w:line="240" w:lineRule="auto"/>
              <w:rPr>
                <w:rFonts w:ascii="Times New Roman" w:hAnsi="Times New Roman"/>
              </w:rPr>
            </w:pPr>
            <w:r w:rsidRPr="00283611">
              <w:rPr>
                <w:rFonts w:ascii="Times New Roman" w:hAnsi="Times New Roman"/>
              </w:rPr>
              <w:t xml:space="preserve">data </w:t>
            </w:r>
            <w:r w:rsidRPr="00283611">
              <w:rPr>
                <w:rFonts w:ascii="Times New Roman" w:hAnsi="Times New Roman"/>
                <w:vertAlign w:val="superscript"/>
              </w:rPr>
              <w:t>1</w:t>
            </w:r>
          </w:p>
        </w:tc>
      </w:tr>
    </w:tbl>
    <w:p w:rsidR="00077D60" w:rsidRPr="00283611" w:rsidRDefault="00077D60" w:rsidP="00A235C7">
      <w:pPr>
        <w:pStyle w:val="MDPI43tablefooter"/>
        <w:rPr>
          <w:rFonts w:ascii="Times New Roman" w:hAnsi="Times New Roman" w:cs="Times New Roman"/>
        </w:rPr>
      </w:pPr>
      <w:r w:rsidRPr="00283611">
        <w:rPr>
          <w:rFonts w:ascii="Times New Roman" w:hAnsi="Times New Roman" w:cs="Times New Roman"/>
          <w:vertAlign w:val="superscript"/>
        </w:rPr>
        <w:t>1</w:t>
      </w:r>
      <w:r w:rsidRPr="00283611">
        <w:rPr>
          <w:rFonts w:ascii="Times New Roman" w:hAnsi="Times New Roman" w:cs="Times New Roman"/>
        </w:rPr>
        <w:t xml:space="preserve"> Tables may have a footer.</w:t>
      </w:r>
    </w:p>
    <w:p w:rsidR="00077D60" w:rsidRPr="00283611" w:rsidRDefault="00077D60" w:rsidP="00E038E0">
      <w:pPr>
        <w:pStyle w:val="MDPI31text"/>
        <w:spacing w:before="240"/>
        <w:rPr>
          <w:rFonts w:ascii="Times New Roman" w:hAnsi="Times New Roman"/>
        </w:rPr>
      </w:pPr>
      <w:r w:rsidRPr="00283611">
        <w:rPr>
          <w:rFonts w:ascii="Times New Roman" w:hAnsi="Times New Roman"/>
        </w:rPr>
        <w:t xml:space="preserve">The text continues here (Figure </w:t>
      </w:r>
      <w:r w:rsidR="0002290E" w:rsidRPr="00283611">
        <w:rPr>
          <w:rFonts w:ascii="Times New Roman" w:hAnsi="Times New Roman"/>
        </w:rPr>
        <w:t xml:space="preserve">2 and </w:t>
      </w:r>
      <w:r w:rsidRPr="00283611">
        <w:rPr>
          <w:rFonts w:ascii="Times New Roman" w:hAnsi="Times New Roman"/>
        </w:rPr>
        <w:t>Table 2).</w:t>
      </w:r>
    </w:p>
    <w:tbl>
      <w:tblPr>
        <w:tblW w:w="0" w:type="auto"/>
        <w:jc w:val="center"/>
        <w:tblLook w:val="0000" w:firstRow="0" w:lastRow="0" w:firstColumn="0" w:lastColumn="0" w:noHBand="0" w:noVBand="0"/>
      </w:tblPr>
      <w:tblGrid>
        <w:gridCol w:w="4057"/>
        <w:gridCol w:w="4268"/>
      </w:tblGrid>
      <w:tr w:rsidR="00077D60" w:rsidRPr="00283611" w:rsidTr="005F50D0">
        <w:trPr>
          <w:jc w:val="center"/>
        </w:trPr>
        <w:tc>
          <w:tcPr>
            <w:tcW w:w="4057" w:type="dxa"/>
            <w:shd w:val="clear" w:color="auto" w:fill="auto"/>
            <w:vAlign w:val="center"/>
          </w:tcPr>
          <w:p w:rsidR="00077D60" w:rsidRPr="00283611" w:rsidRDefault="00726D4E" w:rsidP="00B331BE">
            <w:pPr>
              <w:pStyle w:val="MDPI52figure"/>
              <w:spacing w:before="0"/>
              <w:rPr>
                <w:rFonts w:ascii="Times New Roman" w:hAnsi="Times New Roman"/>
              </w:rPr>
            </w:pPr>
            <w:bookmarkStart w:id="2" w:name="page3"/>
            <w:bookmarkEnd w:id="2"/>
            <w:r w:rsidRPr="00283611">
              <w:rPr>
                <w:rFonts w:ascii="Times New Roman" w:hAnsi="Times New Roman"/>
                <w:noProof/>
                <w:lang w:val="en-MY" w:eastAsia="ja-JP" w:bidi="ar-SA"/>
              </w:rPr>
              <w:drawing>
                <wp:inline distT="0" distB="0" distL="0" distR="0" wp14:anchorId="247D6666" wp14:editId="79CE0A74">
                  <wp:extent cx="2161540" cy="2161540"/>
                  <wp:effectExtent l="0" t="0" r="0" b="0"/>
                  <wp:docPr id="5"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rsidR="00077D60" w:rsidRPr="00283611" w:rsidRDefault="00726D4E" w:rsidP="00B331BE">
            <w:pPr>
              <w:pStyle w:val="MDPI52figure"/>
              <w:spacing w:before="0"/>
              <w:rPr>
                <w:rFonts w:ascii="Times New Roman" w:hAnsi="Times New Roman"/>
              </w:rPr>
            </w:pPr>
            <w:r w:rsidRPr="00283611">
              <w:rPr>
                <w:rFonts w:ascii="Times New Roman" w:hAnsi="Times New Roman"/>
                <w:noProof/>
                <w:lang w:val="en-MY" w:eastAsia="ja-JP" w:bidi="ar-SA"/>
              </w:rPr>
              <w:drawing>
                <wp:inline distT="0" distB="0" distL="0" distR="0" wp14:anchorId="7073F534" wp14:editId="2B92CFD7">
                  <wp:extent cx="2161540" cy="2161540"/>
                  <wp:effectExtent l="0" t="0" r="0" b="0"/>
                  <wp:docPr id="6" name="Picture 1" descr="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1540" cy="2161540"/>
                          </a:xfrm>
                          <a:prstGeom prst="rect">
                            <a:avLst/>
                          </a:prstGeom>
                          <a:solidFill>
                            <a:srgbClr val="FFFFFF"/>
                          </a:solidFill>
                          <a:ln>
                            <a:noFill/>
                          </a:ln>
                        </pic:spPr>
                      </pic:pic>
                    </a:graphicData>
                  </a:graphic>
                </wp:inline>
              </w:drawing>
            </w:r>
          </w:p>
        </w:tc>
      </w:tr>
      <w:tr w:rsidR="00077D60" w:rsidRPr="00283611" w:rsidTr="005F50D0">
        <w:trPr>
          <w:jc w:val="center"/>
        </w:trPr>
        <w:tc>
          <w:tcPr>
            <w:tcW w:w="4057" w:type="dxa"/>
            <w:shd w:val="clear" w:color="auto" w:fill="auto"/>
            <w:vAlign w:val="center"/>
          </w:tcPr>
          <w:p w:rsidR="00077D60" w:rsidRPr="00283611" w:rsidRDefault="00077D60" w:rsidP="00B331BE">
            <w:pPr>
              <w:pStyle w:val="MDPI42tablebody"/>
              <w:rPr>
                <w:rFonts w:ascii="Times New Roman" w:hAnsi="Times New Roman"/>
              </w:rPr>
            </w:pPr>
            <w:r w:rsidRPr="00283611">
              <w:rPr>
                <w:rFonts w:ascii="Times New Roman" w:hAnsi="Times New Roman"/>
              </w:rPr>
              <w:t>(</w:t>
            </w:r>
            <w:r w:rsidRPr="00283611">
              <w:rPr>
                <w:rFonts w:ascii="Times New Roman" w:hAnsi="Times New Roman"/>
                <w:b/>
              </w:rPr>
              <w:t>a</w:t>
            </w:r>
            <w:r w:rsidRPr="00283611">
              <w:rPr>
                <w:rFonts w:ascii="Times New Roman" w:hAnsi="Times New Roman"/>
              </w:rPr>
              <w:t>)</w:t>
            </w:r>
          </w:p>
        </w:tc>
        <w:tc>
          <w:tcPr>
            <w:tcW w:w="4268" w:type="dxa"/>
          </w:tcPr>
          <w:p w:rsidR="00077D60" w:rsidRPr="00283611" w:rsidRDefault="00077D60" w:rsidP="00B331BE">
            <w:pPr>
              <w:pStyle w:val="MDPI42tablebody"/>
              <w:rPr>
                <w:rFonts w:ascii="Times New Roman" w:hAnsi="Times New Roman"/>
              </w:rPr>
            </w:pPr>
            <w:r w:rsidRPr="00283611">
              <w:rPr>
                <w:rFonts w:ascii="Times New Roman" w:hAnsi="Times New Roman"/>
              </w:rPr>
              <w:t>(</w:t>
            </w:r>
            <w:r w:rsidRPr="00283611">
              <w:rPr>
                <w:rFonts w:ascii="Times New Roman" w:hAnsi="Times New Roman"/>
                <w:b/>
              </w:rPr>
              <w:t>b</w:t>
            </w:r>
            <w:r w:rsidRPr="00283611">
              <w:rPr>
                <w:rFonts w:ascii="Times New Roman" w:hAnsi="Times New Roman"/>
              </w:rPr>
              <w:t>)</w:t>
            </w:r>
          </w:p>
        </w:tc>
      </w:tr>
    </w:tbl>
    <w:p w:rsidR="00077D60" w:rsidRPr="00955E07" w:rsidRDefault="00077D60" w:rsidP="00A235C7">
      <w:pPr>
        <w:pStyle w:val="MDPI51figurecaption"/>
        <w:rPr>
          <w:rFonts w:ascii="Times New Roman" w:hAnsi="Times New Roman"/>
          <w:sz w:val="20"/>
        </w:rPr>
      </w:pPr>
      <w:r w:rsidRPr="00955E07">
        <w:rPr>
          <w:rFonts w:ascii="Times New Roman" w:hAnsi="Times New Roman"/>
          <w:b/>
          <w:sz w:val="20"/>
        </w:rPr>
        <w:lastRenderedPageBreak/>
        <w:t xml:space="preserve">Figure 2. </w:t>
      </w:r>
      <w:r w:rsidR="0002290E" w:rsidRPr="00955E07">
        <w:rPr>
          <w:rFonts w:ascii="Times New Roman" w:hAnsi="Times New Roman"/>
          <w:sz w:val="20"/>
        </w:rPr>
        <w:t>This is a figure.</w:t>
      </w:r>
      <w:r w:rsidRPr="00955E07">
        <w:rPr>
          <w:rFonts w:ascii="Times New Roman" w:hAnsi="Times New Roman"/>
          <w:sz w:val="20"/>
        </w:rPr>
        <w:t xml:space="preserve"> </w:t>
      </w:r>
      <w:r w:rsidR="0002290E" w:rsidRPr="00955E07">
        <w:rPr>
          <w:rFonts w:ascii="Times New Roman" w:hAnsi="Times New Roman"/>
          <w:sz w:val="20"/>
        </w:rPr>
        <w:t>Schemes follow another format</w:t>
      </w:r>
      <w:r w:rsidRPr="00955E07">
        <w:rPr>
          <w:rFonts w:ascii="Times New Roman" w:hAnsi="Times New Roman"/>
          <w:sz w:val="20"/>
        </w:rPr>
        <w:t>. If there are multiple panels, they should be listed as: (</w:t>
      </w:r>
      <w:r w:rsidRPr="00955E07">
        <w:rPr>
          <w:rFonts w:ascii="Times New Roman" w:hAnsi="Times New Roman"/>
          <w:b/>
          <w:sz w:val="20"/>
        </w:rPr>
        <w:t>a</w:t>
      </w:r>
      <w:r w:rsidRPr="00955E07">
        <w:rPr>
          <w:rFonts w:ascii="Times New Roman" w:hAnsi="Times New Roman"/>
          <w:sz w:val="20"/>
        </w:rPr>
        <w:t>) Description of what is contained in the first panel; (</w:t>
      </w:r>
      <w:r w:rsidRPr="00955E07">
        <w:rPr>
          <w:rFonts w:ascii="Times New Roman" w:hAnsi="Times New Roman"/>
          <w:b/>
          <w:sz w:val="20"/>
        </w:rPr>
        <w:t>b</w:t>
      </w:r>
      <w:r w:rsidRPr="00955E07">
        <w:rPr>
          <w:rFonts w:ascii="Times New Roman" w:hAnsi="Times New Roman"/>
          <w:sz w:val="20"/>
        </w:rPr>
        <w:t>) Description of what is contained in the second panel. Figures should be placed in the main text near to the first time they are cited. A caption on a single line should be centered.</w:t>
      </w:r>
    </w:p>
    <w:p w:rsidR="00077D60" w:rsidRPr="00955E07" w:rsidRDefault="00077D60" w:rsidP="00A235C7">
      <w:pPr>
        <w:pStyle w:val="MDPI41tablecaption"/>
        <w:rPr>
          <w:rFonts w:ascii="Times New Roman" w:hAnsi="Times New Roman" w:cs="Times New Roman"/>
          <w:sz w:val="20"/>
          <w:szCs w:val="20"/>
        </w:rPr>
      </w:pPr>
      <w:r w:rsidRPr="00955E07">
        <w:rPr>
          <w:rFonts w:ascii="Times New Roman" w:hAnsi="Times New Roman" w:cs="Times New Roman"/>
          <w:b/>
          <w:sz w:val="20"/>
          <w:szCs w:val="20"/>
        </w:rPr>
        <w:t xml:space="preserve">Table 2. </w:t>
      </w:r>
      <w:r w:rsidRPr="00955E07">
        <w:rPr>
          <w:rFonts w:ascii="Times New Roman" w:hAnsi="Times New Roman" w:cs="Times New Roman"/>
          <w:sz w:val="20"/>
          <w:szCs w:val="20"/>
        </w:rPr>
        <w:t>This is a table. Tables should be placed in the main text near to the first time they are cited.</w:t>
      </w:r>
    </w:p>
    <w:tbl>
      <w:tblPr>
        <w:tblW w:w="10465"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942"/>
        <w:gridCol w:w="3089"/>
        <w:gridCol w:w="1717"/>
        <w:gridCol w:w="1717"/>
      </w:tblGrid>
      <w:tr w:rsidR="00077D60" w:rsidRPr="00283611" w:rsidTr="00233C22">
        <w:trPr>
          <w:jc w:val="center"/>
        </w:trPr>
        <w:tc>
          <w:tcPr>
            <w:tcW w:w="3256" w:type="dxa"/>
            <w:tcBorders>
              <w:top w:val="single" w:sz="8" w:space="0" w:color="auto"/>
              <w:bottom w:val="single" w:sz="4" w:space="0" w:color="auto"/>
            </w:tcBorders>
            <w:shd w:val="clear" w:color="auto" w:fill="auto"/>
            <w:vAlign w:val="center"/>
          </w:tcPr>
          <w:p w:rsidR="00077D60" w:rsidRPr="00283611" w:rsidRDefault="00077D60" w:rsidP="005F50D0">
            <w:pPr>
              <w:pStyle w:val="MDPI42tablebody"/>
              <w:rPr>
                <w:rFonts w:ascii="Times New Roman" w:hAnsi="Times New Roman"/>
                <w:b/>
                <w:bCs/>
              </w:rPr>
            </w:pPr>
            <w:r w:rsidRPr="00283611">
              <w:rPr>
                <w:rFonts w:ascii="Times New Roman" w:hAnsi="Times New Roman"/>
                <w:b/>
                <w:bCs/>
              </w:rPr>
              <w:t>Title 1</w:t>
            </w:r>
          </w:p>
        </w:tc>
        <w:tc>
          <w:tcPr>
            <w:tcW w:w="2551" w:type="dxa"/>
            <w:tcBorders>
              <w:top w:val="single" w:sz="8" w:space="0" w:color="auto"/>
              <w:bottom w:val="single" w:sz="4" w:space="0" w:color="auto"/>
            </w:tcBorders>
            <w:shd w:val="clear" w:color="auto" w:fill="auto"/>
            <w:vAlign w:val="center"/>
          </w:tcPr>
          <w:p w:rsidR="00077D60" w:rsidRPr="00283611" w:rsidRDefault="00077D60" w:rsidP="005F50D0">
            <w:pPr>
              <w:pStyle w:val="MDPI42tablebody"/>
              <w:rPr>
                <w:rFonts w:ascii="Times New Roman" w:hAnsi="Times New Roman"/>
                <w:b/>
                <w:bCs/>
              </w:rPr>
            </w:pPr>
            <w:r w:rsidRPr="00283611">
              <w:rPr>
                <w:rFonts w:ascii="Times New Roman" w:hAnsi="Times New Roman"/>
                <w:b/>
                <w:bCs/>
              </w:rPr>
              <w:t>Title 2</w:t>
            </w:r>
          </w:p>
        </w:tc>
        <w:tc>
          <w:tcPr>
            <w:tcW w:w="1418" w:type="dxa"/>
            <w:tcBorders>
              <w:top w:val="single" w:sz="8" w:space="0" w:color="auto"/>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b/>
                <w:bCs/>
              </w:rPr>
            </w:pPr>
            <w:r w:rsidRPr="00283611">
              <w:rPr>
                <w:rFonts w:ascii="Times New Roman" w:hAnsi="Times New Roman"/>
                <w:b/>
                <w:bCs/>
              </w:rPr>
              <w:t>Title 3</w:t>
            </w:r>
          </w:p>
        </w:tc>
        <w:tc>
          <w:tcPr>
            <w:tcW w:w="1418" w:type="dxa"/>
            <w:tcBorders>
              <w:top w:val="single" w:sz="8" w:space="0" w:color="auto"/>
              <w:bottom w:val="single" w:sz="4" w:space="0" w:color="auto"/>
            </w:tcBorders>
            <w:shd w:val="clear" w:color="auto" w:fill="auto"/>
            <w:vAlign w:val="center"/>
          </w:tcPr>
          <w:p w:rsidR="00077D60" w:rsidRPr="00283611" w:rsidRDefault="00077D60" w:rsidP="005F50D0">
            <w:pPr>
              <w:pStyle w:val="MDPI42tablebody"/>
              <w:rPr>
                <w:rFonts w:ascii="Times New Roman" w:hAnsi="Times New Roman"/>
                <w:b/>
                <w:bCs/>
              </w:rPr>
            </w:pPr>
            <w:r w:rsidRPr="00283611">
              <w:rPr>
                <w:rFonts w:ascii="Times New Roman" w:hAnsi="Times New Roman"/>
                <w:b/>
                <w:bCs/>
              </w:rPr>
              <w:t>Title 4</w:t>
            </w:r>
          </w:p>
        </w:tc>
      </w:tr>
      <w:tr w:rsidR="00077D60" w:rsidRPr="00283611" w:rsidTr="00233C22">
        <w:trPr>
          <w:jc w:val="center"/>
        </w:trPr>
        <w:tc>
          <w:tcPr>
            <w:tcW w:w="3256" w:type="dxa"/>
            <w:vMerge w:val="restart"/>
            <w:tcBorders>
              <w:top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entry 1</w:t>
            </w:r>
            <w:r w:rsidR="00ED5422" w:rsidRPr="00283611">
              <w:rPr>
                <w:rFonts w:ascii="Times New Roman" w:hAnsi="Times New Roman"/>
              </w:rPr>
              <w:t xml:space="preserve"> *</w:t>
            </w:r>
          </w:p>
        </w:tc>
        <w:tc>
          <w:tcPr>
            <w:tcW w:w="2551" w:type="dxa"/>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shd w:val="clear" w:color="auto" w:fill="auto"/>
            <w:vAlign w:val="center"/>
            <w:hideMark/>
          </w:tcPr>
          <w:p w:rsidR="00077D60" w:rsidRPr="00283611" w:rsidRDefault="00077D60" w:rsidP="005F50D0">
            <w:pPr>
              <w:pStyle w:val="MDPI42tablebody"/>
              <w:rPr>
                <w:rFonts w:ascii="Times New Roman" w:hAnsi="Times New Roman"/>
              </w:rPr>
            </w:pPr>
          </w:p>
        </w:tc>
        <w:tc>
          <w:tcPr>
            <w:tcW w:w="2551" w:type="dxa"/>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p>
        </w:tc>
        <w:tc>
          <w:tcPr>
            <w:tcW w:w="2551"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val="restart"/>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entry 2</w:t>
            </w:r>
          </w:p>
        </w:tc>
        <w:tc>
          <w:tcPr>
            <w:tcW w:w="2551" w:type="dxa"/>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p>
        </w:tc>
        <w:tc>
          <w:tcPr>
            <w:tcW w:w="2551" w:type="dxa"/>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val="restart"/>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entry 3</w:t>
            </w:r>
          </w:p>
        </w:tc>
        <w:tc>
          <w:tcPr>
            <w:tcW w:w="2551" w:type="dxa"/>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p>
        </w:tc>
        <w:tc>
          <w:tcPr>
            <w:tcW w:w="2551" w:type="dxa"/>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p>
        </w:tc>
        <w:tc>
          <w:tcPr>
            <w:tcW w:w="2551" w:type="dxa"/>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p>
        </w:tc>
        <w:tc>
          <w:tcPr>
            <w:tcW w:w="2551" w:type="dxa"/>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hideMark/>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val="restart"/>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entry 4</w:t>
            </w:r>
          </w:p>
        </w:tc>
        <w:tc>
          <w:tcPr>
            <w:tcW w:w="2551"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single" w:sz="4" w:space="0" w:color="auto"/>
              <w:bottom w:val="nil"/>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r w:rsidR="00077D60" w:rsidRPr="00283611" w:rsidTr="00233C22">
        <w:trPr>
          <w:jc w:val="center"/>
        </w:trPr>
        <w:tc>
          <w:tcPr>
            <w:tcW w:w="3256" w:type="dxa"/>
            <w:vMerge/>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p>
        </w:tc>
        <w:tc>
          <w:tcPr>
            <w:tcW w:w="2551"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c>
          <w:tcPr>
            <w:tcW w:w="1418" w:type="dxa"/>
            <w:tcBorders>
              <w:top w:val="nil"/>
              <w:bottom w:val="single" w:sz="4" w:space="0" w:color="auto"/>
            </w:tcBorders>
            <w:shd w:val="clear" w:color="auto" w:fill="auto"/>
            <w:vAlign w:val="center"/>
          </w:tcPr>
          <w:p w:rsidR="00077D60" w:rsidRPr="00283611" w:rsidRDefault="00077D60" w:rsidP="005F50D0">
            <w:pPr>
              <w:pStyle w:val="MDPI42tablebody"/>
              <w:rPr>
                <w:rFonts w:ascii="Times New Roman" w:hAnsi="Times New Roman"/>
              </w:rPr>
            </w:pPr>
            <w:r w:rsidRPr="00283611">
              <w:rPr>
                <w:rFonts w:ascii="Times New Roman" w:hAnsi="Times New Roman"/>
              </w:rPr>
              <w:t>data</w:t>
            </w:r>
          </w:p>
        </w:tc>
      </w:tr>
    </w:tbl>
    <w:p w:rsidR="00ED5422" w:rsidRPr="00955E07" w:rsidRDefault="00ED5422" w:rsidP="00A235C7">
      <w:pPr>
        <w:pStyle w:val="MDPI43tablefooter"/>
        <w:rPr>
          <w:rFonts w:ascii="Times New Roman" w:hAnsi="Times New Roman" w:cs="Times New Roman"/>
          <w:sz w:val="20"/>
          <w:szCs w:val="20"/>
        </w:rPr>
      </w:pPr>
      <w:r w:rsidRPr="00955E07">
        <w:rPr>
          <w:rFonts w:ascii="Times New Roman" w:hAnsi="Times New Roman" w:cs="Times New Roman"/>
          <w:sz w:val="20"/>
          <w:szCs w:val="20"/>
        </w:rPr>
        <w:t>* Tables may have a footer.</w:t>
      </w:r>
    </w:p>
    <w:p w:rsidR="00077D60" w:rsidRPr="00283611" w:rsidRDefault="00077D60" w:rsidP="001573E3">
      <w:pPr>
        <w:pStyle w:val="MDPI22heading2"/>
        <w:spacing w:before="240"/>
        <w:rPr>
          <w:rFonts w:ascii="Times New Roman" w:hAnsi="Times New Roman"/>
        </w:rPr>
      </w:pPr>
      <w:r w:rsidRPr="00283611">
        <w:rPr>
          <w:rFonts w:ascii="Times New Roman" w:hAnsi="Times New Roman"/>
        </w:rPr>
        <w:t>3.3. Formatting of Mathematical Components</w:t>
      </w:r>
    </w:p>
    <w:p w:rsidR="00077D60" w:rsidRPr="00283611" w:rsidRDefault="0002290E" w:rsidP="00E038E0">
      <w:pPr>
        <w:pStyle w:val="MDPI31text"/>
        <w:rPr>
          <w:rFonts w:ascii="Times New Roman" w:hAnsi="Times New Roman"/>
        </w:rPr>
      </w:pPr>
      <w:r w:rsidRPr="00283611">
        <w:rPr>
          <w:rFonts w:ascii="Times New Roman" w:hAnsi="Times New Roman"/>
        </w:rPr>
        <w:t>This is example 1 of an equation</w:t>
      </w:r>
      <w:r w:rsidR="00077D60" w:rsidRPr="00283611">
        <w:rPr>
          <w:rFonts w:ascii="Times New Roman" w:hAnsi="Times New Roman"/>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077D60" w:rsidRPr="00283611" w:rsidTr="005F50D0">
        <w:tc>
          <w:tcPr>
            <w:tcW w:w="7428" w:type="dxa"/>
          </w:tcPr>
          <w:p w:rsidR="00077D60" w:rsidRPr="00283611" w:rsidRDefault="00077D60" w:rsidP="005F50D0">
            <w:pPr>
              <w:pStyle w:val="MDPI39equation"/>
              <w:rPr>
                <w:rFonts w:ascii="Times New Roman" w:hAnsi="Times New Roman"/>
              </w:rPr>
            </w:pPr>
            <w:r w:rsidRPr="00283611">
              <w:rPr>
                <w:rFonts w:ascii="Times New Roman" w:hAnsi="Times New Roman"/>
              </w:rPr>
              <w:t>a = 1,</w:t>
            </w:r>
          </w:p>
        </w:tc>
        <w:tc>
          <w:tcPr>
            <w:tcW w:w="431" w:type="dxa"/>
            <w:vAlign w:val="center"/>
          </w:tcPr>
          <w:p w:rsidR="00077D60" w:rsidRPr="00283611" w:rsidRDefault="00077D60" w:rsidP="005F50D0">
            <w:pPr>
              <w:pStyle w:val="MDPI3aequationnumber"/>
              <w:spacing w:line="260" w:lineRule="atLeast"/>
              <w:rPr>
                <w:rFonts w:ascii="Times New Roman" w:hAnsi="Times New Roman"/>
              </w:rPr>
            </w:pPr>
            <w:r w:rsidRPr="00283611">
              <w:rPr>
                <w:rFonts w:ascii="Times New Roman" w:hAnsi="Times New Roman"/>
              </w:rPr>
              <w:t>(1)</w:t>
            </w:r>
          </w:p>
        </w:tc>
      </w:tr>
    </w:tbl>
    <w:p w:rsidR="002D21CF" w:rsidRPr="00283611" w:rsidRDefault="00077D60" w:rsidP="006E63A4">
      <w:pPr>
        <w:pStyle w:val="MDPI32textnoindent"/>
        <w:rPr>
          <w:rFonts w:ascii="Times New Roman" w:hAnsi="Times New Roman"/>
        </w:rPr>
      </w:pPr>
      <w:r w:rsidRPr="00283611">
        <w:rPr>
          <w:rFonts w:ascii="Times New Roman" w:hAnsi="Times New Roman"/>
        </w:rPr>
        <w:t>the text following an equation need not be a new paragraph. Please punctuate equations as regular text.</w:t>
      </w:r>
    </w:p>
    <w:p w:rsidR="00955E07" w:rsidRDefault="00955E07" w:rsidP="00E038E0">
      <w:pPr>
        <w:pStyle w:val="MDPI31text"/>
        <w:rPr>
          <w:rFonts w:ascii="Times New Roman" w:hAnsi="Times New Roman"/>
        </w:rPr>
      </w:pPr>
    </w:p>
    <w:p w:rsidR="00077D60" w:rsidRPr="00283611" w:rsidRDefault="00077D60" w:rsidP="00E038E0">
      <w:pPr>
        <w:pStyle w:val="MDPI31text"/>
        <w:rPr>
          <w:rFonts w:ascii="Times New Roman" w:hAnsi="Times New Roman"/>
        </w:rPr>
      </w:pPr>
      <w:r w:rsidRPr="00283611">
        <w:rPr>
          <w:rFonts w:ascii="Times New Roman" w:hAnsi="Times New Roman"/>
        </w:rPr>
        <w:t xml:space="preserve">Authors should discuss the results and how they can be </w:t>
      </w:r>
      <w:r w:rsidR="0002290E" w:rsidRPr="00283611">
        <w:rPr>
          <w:rFonts w:ascii="Times New Roman" w:hAnsi="Times New Roman"/>
        </w:rPr>
        <w:t xml:space="preserve">interpreted from the perspective </w:t>
      </w:r>
      <w:r w:rsidRPr="00283611">
        <w:rPr>
          <w:rFonts w:ascii="Times New Roman" w:hAnsi="Times New Roman"/>
        </w:rPr>
        <w:t>of previous studies and of the working hypotheses. The findings and their implications should be discussed in the broadest context possible. Future research directions may also be highlighted.</w:t>
      </w:r>
    </w:p>
    <w:p w:rsidR="00077D60" w:rsidRPr="00283611" w:rsidRDefault="00955E07" w:rsidP="002D21CF">
      <w:pPr>
        <w:pStyle w:val="MDPI21heading1"/>
        <w:rPr>
          <w:rFonts w:ascii="Times New Roman" w:hAnsi="Times New Roman"/>
        </w:rPr>
      </w:pPr>
      <w:r>
        <w:rPr>
          <w:rFonts w:ascii="Times New Roman" w:hAnsi="Times New Roman"/>
        </w:rPr>
        <w:t>4</w:t>
      </w:r>
      <w:r w:rsidR="00077D60" w:rsidRPr="00283611">
        <w:rPr>
          <w:rFonts w:ascii="Times New Roman" w:hAnsi="Times New Roman"/>
        </w:rPr>
        <w:t>. Conclusions</w:t>
      </w:r>
    </w:p>
    <w:p w:rsidR="00077D60" w:rsidRPr="00283611" w:rsidRDefault="00077D60" w:rsidP="00E038E0">
      <w:pPr>
        <w:pStyle w:val="MDPI31text"/>
        <w:rPr>
          <w:rFonts w:ascii="Times New Roman" w:hAnsi="Times New Roman"/>
        </w:rPr>
      </w:pPr>
      <w:r w:rsidRPr="00283611">
        <w:rPr>
          <w:rFonts w:ascii="Times New Roman" w:hAnsi="Times New Roman"/>
        </w:rPr>
        <w:t xml:space="preserve">This section is </w:t>
      </w:r>
      <w:r w:rsidR="0002290E" w:rsidRPr="00283611">
        <w:rPr>
          <w:rFonts w:ascii="Times New Roman" w:hAnsi="Times New Roman"/>
        </w:rPr>
        <w:t xml:space="preserve">not mandatory but </w:t>
      </w:r>
      <w:r w:rsidRPr="00283611">
        <w:rPr>
          <w:rFonts w:ascii="Times New Roman" w:hAnsi="Times New Roman"/>
        </w:rPr>
        <w:t>can be added to the manuscript if the discussion is unusually long or complex.</w:t>
      </w:r>
    </w:p>
    <w:p w:rsidR="00295E15" w:rsidRPr="00283611" w:rsidRDefault="00295E15" w:rsidP="00077D60">
      <w:pPr>
        <w:pStyle w:val="MDPI62BackMatter"/>
        <w:rPr>
          <w:rFonts w:ascii="Times New Roman" w:hAnsi="Times New Roman"/>
          <w:b/>
        </w:rPr>
      </w:pPr>
    </w:p>
    <w:p w:rsidR="00077D60" w:rsidRPr="005F40A7" w:rsidRDefault="00077D60" w:rsidP="00077D60">
      <w:pPr>
        <w:pStyle w:val="MDPI62BackMatter"/>
        <w:rPr>
          <w:rFonts w:ascii="Times New Roman" w:hAnsi="Times New Roman"/>
          <w:sz w:val="20"/>
        </w:rPr>
      </w:pPr>
      <w:r w:rsidRPr="005F40A7">
        <w:rPr>
          <w:rFonts w:ascii="Times New Roman" w:hAnsi="Times New Roman"/>
          <w:b/>
          <w:sz w:val="20"/>
        </w:rPr>
        <w:t>Acknowledgments:</w:t>
      </w:r>
      <w:r w:rsidRPr="005F40A7">
        <w:rPr>
          <w:rFonts w:ascii="Times New Roman" w:hAnsi="Times New Roman"/>
          <w:sz w:val="20"/>
        </w:rPr>
        <w:t xml:space="preserve"> </w:t>
      </w:r>
      <w:r w:rsidR="0002290E" w:rsidRPr="005F40A7">
        <w:rPr>
          <w:rFonts w:ascii="Times New Roman" w:hAnsi="Times New Roman"/>
          <w:sz w:val="20"/>
        </w:rPr>
        <w:t xml:space="preserve">In this section, you can acknowledge </w:t>
      </w:r>
      <w:r w:rsidRPr="005F40A7">
        <w:rPr>
          <w:rFonts w:ascii="Times New Roman" w:hAnsi="Times New Roman"/>
          <w:sz w:val="20"/>
        </w:rPr>
        <w:t>any support given which is not covered by the author contribution or funding sections. This may include administrative and technical support, or donations in kind (e.g., materials used for experiments).</w:t>
      </w:r>
    </w:p>
    <w:p w:rsidR="00F814BA" w:rsidRPr="00283611" w:rsidRDefault="00F814BA" w:rsidP="00077D60">
      <w:pPr>
        <w:adjustRightInd w:val="0"/>
        <w:snapToGrid w:val="0"/>
        <w:spacing w:before="240" w:after="60" w:line="228" w:lineRule="auto"/>
        <w:ind w:left="2608"/>
        <w:rPr>
          <w:rFonts w:ascii="Times New Roman" w:hAnsi="Times New Roman"/>
          <w:b/>
          <w:bCs/>
          <w:szCs w:val="18"/>
          <w:lang w:bidi="en-US"/>
        </w:rPr>
      </w:pPr>
      <w:r w:rsidRPr="00283611">
        <w:rPr>
          <w:rFonts w:ascii="Times New Roman" w:hAnsi="Times New Roman"/>
          <w:b/>
          <w:bCs/>
          <w:szCs w:val="18"/>
          <w:lang w:bidi="en-US"/>
        </w:rPr>
        <w:br w:type="page"/>
      </w:r>
    </w:p>
    <w:p w:rsidR="00077D60" w:rsidRPr="00283611" w:rsidRDefault="00077D60" w:rsidP="001573E3">
      <w:pPr>
        <w:pStyle w:val="MDPI21heading1"/>
        <w:ind w:left="0"/>
        <w:rPr>
          <w:rFonts w:ascii="Times New Roman" w:hAnsi="Times New Roman"/>
        </w:rPr>
      </w:pPr>
      <w:r w:rsidRPr="00283611">
        <w:rPr>
          <w:rFonts w:ascii="Times New Roman" w:hAnsi="Times New Roman"/>
        </w:rPr>
        <w:lastRenderedPageBreak/>
        <w:t>References</w:t>
      </w:r>
    </w:p>
    <w:p w:rsidR="005545D1" w:rsidRDefault="00077D60" w:rsidP="005545D1">
      <w:pPr>
        <w:pStyle w:val="MDPI71References"/>
        <w:numPr>
          <w:ilvl w:val="0"/>
          <w:numId w:val="0"/>
        </w:numPr>
        <w:ind w:left="425"/>
        <w:rPr>
          <w:rFonts w:ascii="Times New Roman" w:hAnsi="Times New Roman"/>
        </w:rPr>
      </w:pPr>
      <w:r w:rsidRPr="00283611">
        <w:rPr>
          <w:rFonts w:ascii="Times New Roman" w:hAnsi="Times New Roman"/>
        </w:rPr>
        <w:t xml:space="preserve">References must be numbered in order of appearance in the text (including citations in tables and legends) and listed individually at the end of the manuscript. </w:t>
      </w:r>
    </w:p>
    <w:p w:rsidR="00955E07" w:rsidRDefault="00955E07" w:rsidP="005545D1">
      <w:pPr>
        <w:pStyle w:val="MDPI71References"/>
        <w:numPr>
          <w:ilvl w:val="0"/>
          <w:numId w:val="0"/>
        </w:numPr>
        <w:ind w:left="425"/>
        <w:rPr>
          <w:rFonts w:ascii="Times New Roman" w:hAnsi="Times New Roman"/>
          <w:sz w:val="20"/>
        </w:rPr>
      </w:pPr>
    </w:p>
    <w:p w:rsidR="00955E07" w:rsidRDefault="00955E07" w:rsidP="005545D1">
      <w:pPr>
        <w:pStyle w:val="MDPI71References"/>
        <w:numPr>
          <w:ilvl w:val="0"/>
          <w:numId w:val="0"/>
        </w:numPr>
        <w:ind w:left="425"/>
        <w:rPr>
          <w:rFonts w:ascii="Times New Roman" w:hAnsi="Times New Roman"/>
        </w:rPr>
      </w:pPr>
      <w:r w:rsidRPr="00955E07">
        <w:rPr>
          <w:rFonts w:ascii="Times New Roman" w:hAnsi="Times New Roman"/>
          <w:sz w:val="20"/>
        </w:rPr>
        <w:t xml:space="preserve">Font: </w:t>
      </w:r>
      <w:r w:rsidRPr="00955E07">
        <w:rPr>
          <w:rFonts w:ascii="Times New Roman" w:hAnsi="Times New Roman"/>
          <w:b/>
          <w:sz w:val="20"/>
        </w:rPr>
        <w:t>Times New Roman</w:t>
      </w:r>
      <w:r w:rsidRPr="00955E07">
        <w:rPr>
          <w:rFonts w:ascii="Times New Roman" w:hAnsi="Times New Roman"/>
          <w:sz w:val="20"/>
        </w:rPr>
        <w:t xml:space="preserve">. Font size </w:t>
      </w:r>
      <w:r>
        <w:rPr>
          <w:rFonts w:ascii="Times New Roman" w:hAnsi="Times New Roman"/>
          <w:b/>
        </w:rPr>
        <w:t>10</w:t>
      </w:r>
    </w:p>
    <w:p w:rsidR="00295E15" w:rsidRPr="00283611" w:rsidRDefault="00295E15" w:rsidP="005545D1">
      <w:pPr>
        <w:pStyle w:val="MDPI71References"/>
        <w:numPr>
          <w:ilvl w:val="0"/>
          <w:numId w:val="0"/>
        </w:numPr>
        <w:ind w:left="425"/>
        <w:rPr>
          <w:rFonts w:ascii="Times New Roman" w:hAnsi="Times New Roman"/>
        </w:rPr>
      </w:pPr>
    </w:p>
    <w:p w:rsidR="00295E15" w:rsidRPr="00283611" w:rsidRDefault="00295E15" w:rsidP="005545D1">
      <w:pPr>
        <w:pStyle w:val="MDPI71References"/>
        <w:numPr>
          <w:ilvl w:val="0"/>
          <w:numId w:val="0"/>
        </w:numPr>
        <w:ind w:left="425"/>
        <w:rPr>
          <w:rFonts w:ascii="Times New Roman" w:hAnsi="Times New Roman"/>
        </w:rPr>
      </w:pPr>
      <w:r w:rsidRPr="00283611">
        <w:rPr>
          <w:rFonts w:ascii="Times New Roman" w:hAnsi="Times New Roman"/>
        </w:rPr>
        <w:t xml:space="preserve">Please use </w:t>
      </w:r>
      <w:r w:rsidRPr="00283611">
        <w:rPr>
          <w:rFonts w:ascii="Times New Roman" w:hAnsi="Times New Roman"/>
          <w:b/>
        </w:rPr>
        <w:t>IEEE Reference Style</w:t>
      </w:r>
      <w:r w:rsidRPr="00283611">
        <w:rPr>
          <w:rFonts w:ascii="Times New Roman" w:hAnsi="Times New Roman"/>
        </w:rPr>
        <w:t>.</w:t>
      </w:r>
    </w:p>
    <w:p w:rsidR="005545D1" w:rsidRPr="00283611" w:rsidRDefault="005545D1" w:rsidP="005545D1">
      <w:pPr>
        <w:pStyle w:val="MDPI71References"/>
        <w:numPr>
          <w:ilvl w:val="0"/>
          <w:numId w:val="0"/>
        </w:numPr>
        <w:ind w:left="425"/>
        <w:rPr>
          <w:rFonts w:ascii="Times New Roman" w:hAnsi="Times New Roman"/>
        </w:rPr>
      </w:pPr>
    </w:p>
    <w:p w:rsidR="005545D1" w:rsidRPr="00283611" w:rsidRDefault="00077D60" w:rsidP="005545D1">
      <w:pPr>
        <w:pStyle w:val="MDPI71References"/>
        <w:numPr>
          <w:ilvl w:val="0"/>
          <w:numId w:val="0"/>
        </w:numPr>
        <w:ind w:left="425"/>
        <w:rPr>
          <w:rFonts w:ascii="Times New Roman" w:hAnsi="Times New Roman"/>
        </w:rPr>
      </w:pPr>
      <w:r w:rsidRPr="00283611">
        <w:rPr>
          <w:rFonts w:ascii="Times New Roman" w:hAnsi="Times New Roman"/>
        </w:rPr>
        <w:t xml:space="preserve">We recommend preparing the references with a bibliography software package, such as </w:t>
      </w:r>
      <w:proofErr w:type="spellStart"/>
      <w:r w:rsidR="005545D1" w:rsidRPr="00283611">
        <w:rPr>
          <w:rFonts w:ascii="Times New Roman" w:hAnsi="Times New Roman"/>
          <w:b/>
        </w:rPr>
        <w:t>Mendeley</w:t>
      </w:r>
      <w:proofErr w:type="spellEnd"/>
      <w:r w:rsidR="005545D1" w:rsidRPr="00283611">
        <w:rPr>
          <w:rFonts w:ascii="Times New Roman" w:hAnsi="Times New Roman"/>
        </w:rPr>
        <w:t xml:space="preserve">, </w:t>
      </w:r>
      <w:r w:rsidRPr="00283611">
        <w:rPr>
          <w:rFonts w:ascii="Times New Roman" w:hAnsi="Times New Roman"/>
        </w:rPr>
        <w:t>EndNote, Reference</w:t>
      </w:r>
      <w:r w:rsidR="00084C0F" w:rsidRPr="00283611">
        <w:rPr>
          <w:rFonts w:ascii="Times New Roman" w:hAnsi="Times New Roman"/>
        </w:rPr>
        <w:t xml:space="preserve"> </w:t>
      </w:r>
      <w:r w:rsidRPr="00283611">
        <w:rPr>
          <w:rFonts w:ascii="Times New Roman" w:hAnsi="Times New Roman"/>
        </w:rPr>
        <w:t xml:space="preserve">Manager or </w:t>
      </w:r>
      <w:proofErr w:type="spellStart"/>
      <w:r w:rsidRPr="00283611">
        <w:rPr>
          <w:rFonts w:ascii="Times New Roman" w:hAnsi="Times New Roman"/>
        </w:rPr>
        <w:t>Zotero</w:t>
      </w:r>
      <w:proofErr w:type="spellEnd"/>
      <w:r w:rsidRPr="00283611">
        <w:rPr>
          <w:rFonts w:ascii="Times New Roman" w:hAnsi="Times New Roman"/>
        </w:rPr>
        <w:t xml:space="preserve"> to avoid typing mistakes and duplicated references. </w:t>
      </w:r>
    </w:p>
    <w:p w:rsidR="005545D1" w:rsidRPr="00283611" w:rsidRDefault="005545D1" w:rsidP="005545D1">
      <w:pPr>
        <w:pStyle w:val="MDPI71References"/>
        <w:numPr>
          <w:ilvl w:val="0"/>
          <w:numId w:val="0"/>
        </w:numPr>
        <w:ind w:left="425"/>
        <w:rPr>
          <w:rFonts w:ascii="Times New Roman" w:hAnsi="Times New Roman"/>
        </w:rPr>
      </w:pPr>
    </w:p>
    <w:p w:rsidR="00077D60" w:rsidRPr="00283611" w:rsidRDefault="00077D60" w:rsidP="005545D1">
      <w:pPr>
        <w:pStyle w:val="MDPI71References"/>
        <w:numPr>
          <w:ilvl w:val="0"/>
          <w:numId w:val="0"/>
        </w:numPr>
        <w:ind w:left="425"/>
        <w:rPr>
          <w:rFonts w:ascii="Times New Roman" w:hAnsi="Times New Roman"/>
        </w:rPr>
      </w:pPr>
      <w:r w:rsidRPr="00283611">
        <w:rPr>
          <w:rFonts w:ascii="Times New Roman" w:hAnsi="Times New Roman"/>
        </w:rPr>
        <w:t>Include the digital object identifier (DOI) for all references where available.</w:t>
      </w:r>
    </w:p>
    <w:p w:rsidR="005545D1" w:rsidRPr="00283611" w:rsidRDefault="005545D1" w:rsidP="005545D1">
      <w:pPr>
        <w:pStyle w:val="MDPI71References"/>
        <w:numPr>
          <w:ilvl w:val="0"/>
          <w:numId w:val="0"/>
        </w:numPr>
        <w:ind w:left="425"/>
        <w:rPr>
          <w:rFonts w:ascii="Times New Roman" w:hAnsi="Times New Roman"/>
        </w:rPr>
      </w:pPr>
    </w:p>
    <w:p w:rsidR="00077D60" w:rsidRPr="00283611" w:rsidRDefault="00077D60" w:rsidP="007219DD">
      <w:pPr>
        <w:pStyle w:val="MDPI71References"/>
        <w:numPr>
          <w:ilvl w:val="0"/>
          <w:numId w:val="0"/>
        </w:numPr>
        <w:ind w:left="425"/>
        <w:rPr>
          <w:rFonts w:ascii="Times New Roman" w:hAnsi="Times New Roman"/>
        </w:rPr>
      </w:pPr>
      <w:r w:rsidRPr="00283611">
        <w:rPr>
          <w:rFonts w:ascii="Times New Roman" w:hAnsi="Times New Roman"/>
        </w:rPr>
        <w:t>In the text, reference numbers should be placed in square brackets [ ]</w:t>
      </w:r>
      <w:r w:rsidR="0002290E" w:rsidRPr="00283611">
        <w:rPr>
          <w:rFonts w:ascii="Times New Roman" w:hAnsi="Times New Roman"/>
        </w:rPr>
        <w:t xml:space="preserve"> and placed before the punctuation; for example </w:t>
      </w:r>
      <w:r w:rsidRPr="00283611">
        <w:rPr>
          <w:rFonts w:ascii="Times New Roman" w:hAnsi="Times New Roman"/>
        </w:rPr>
        <w:t>[1],</w:t>
      </w:r>
      <w:r w:rsidR="00FB12C8" w:rsidRPr="00283611">
        <w:rPr>
          <w:rFonts w:ascii="Times New Roman" w:hAnsi="Times New Roman"/>
        </w:rPr>
        <w:t xml:space="preserve"> </w:t>
      </w:r>
      <w:r w:rsidR="00084C0F" w:rsidRPr="00283611">
        <w:rPr>
          <w:rFonts w:ascii="Times New Roman" w:hAnsi="Times New Roman"/>
        </w:rPr>
        <w:t xml:space="preserve">or </w:t>
      </w:r>
      <w:r w:rsidR="00FB12C8" w:rsidRPr="00283611">
        <w:rPr>
          <w:rFonts w:ascii="Times New Roman" w:hAnsi="Times New Roman"/>
        </w:rPr>
        <w:t>[1],</w:t>
      </w:r>
      <w:r w:rsidR="00084C0F" w:rsidRPr="00283611">
        <w:rPr>
          <w:rFonts w:ascii="Times New Roman" w:hAnsi="Times New Roman"/>
        </w:rPr>
        <w:t xml:space="preserve"> </w:t>
      </w:r>
      <w:r w:rsidR="00FB12C8" w:rsidRPr="00283611">
        <w:rPr>
          <w:rFonts w:ascii="Times New Roman" w:hAnsi="Times New Roman"/>
        </w:rPr>
        <w:t>[2]</w:t>
      </w:r>
      <w:r w:rsidR="00084C0F" w:rsidRPr="00283611">
        <w:rPr>
          <w:rFonts w:ascii="Times New Roman" w:hAnsi="Times New Roman"/>
        </w:rPr>
        <w:t xml:space="preserve"> or</w:t>
      </w:r>
      <w:r w:rsidRPr="00283611">
        <w:rPr>
          <w:rFonts w:ascii="Times New Roman" w:hAnsi="Times New Roman"/>
        </w:rPr>
        <w:t xml:space="preserve"> </w:t>
      </w:r>
      <w:r w:rsidR="00084C0F" w:rsidRPr="00283611">
        <w:rPr>
          <w:rFonts w:ascii="Times New Roman" w:hAnsi="Times New Roman"/>
        </w:rPr>
        <w:fldChar w:fldCharType="begin" w:fldLock="1"/>
      </w:r>
      <w:r w:rsidR="00084C0F" w:rsidRPr="00283611">
        <w:rPr>
          <w:rFonts w:ascii="Times New Roman" w:hAnsi="Times New Roman"/>
        </w:rPr>
        <w:instrText>ADDIN CSL_CITATION {"citationItems":[{"id":"ITEM-1","itemData":{"DOI":"10.1016/j.carbpol.2017.11.045","ISSN":"01448617","abstract":"© 2017 Cellulose was extracted from sugar palm fibres (Arenga pinnata) by conducting delignification and mercerization treatments. Subsequently, sugar palm nanocrystalline celluloses (SPNCCs) were isolated from the extracted cellulose with 60 wt% concentrated sulphuric acid. The chemical composition of sugar palm fibres were determined at different stages of treatment. Structural analysis was carried out by Brunauer-Emmett-Teller (BET), X-ray diffraction (XRD) and Fourier transform infrared spectroscopy (FT-IR). Morphological analysis of extracted cellulose and isolated nanocrystalline cellulose (NCCs) was investigated by using field emission scanning electron microscopy (FESEM), atomic force microscopy (AFM), and transmission electron microscopy (TEM). The thermal stability of sugar palm fibres at different stages of treatment was investigated by thermogravimetric analysis (TGA). The results showed that lignin and hemicellulose were removed from the extracted cellulose through the delignification and mercerization process, respectively. The isolated SPNCCs were found to have length and diameters of 130 ± 30 nm and 9 ± 1.96 nm, respectively.","author":[{"dropping-particle":"","family":"Ilyas","given":"R.A.","non-dropping-particle":"","parse-names":false,"suffix":""},{"dropping-particle":"","family":"Sapuan","given":"S.M.","non-dropping-particle":"","parse-names":false,"suffix":""},{"dropping-particle":"","family":"Ishak","given":"M.R.","non-dropping-particle":"","parse-names":false,"suffix":""}],"container-title":"Carbohydrate Polymers","id":"ITEM-1","issued":{"date-parts":[["2018","2"]]},"page":"1038-1051","title":"Isolation and characterization of nanocrystalline cellulose from sugar palm fibres (Arenga Pinnata)","type":"article-journal","volume":"181"},"uris":["http://www.mendeley.com/documents/?uuid=3822e011-3f1e-4af2-a3d8-f238ee0d96e8"]},{"id":"ITEM-2","itemData":{"DOI":"10.1016/j.scitotenv.2021.149911","ISSN":"00489697","author":[{"dropping-particle":"","family":"Harussani","given":"M.M.","non-dropping-particle":"","parse-names":false,"suffix":""},{"dropping-particle":"","family":"Sapuan","given":"S.M.","non-dropping-particle":"","parse-names":false,"suffix":""},{"dropping-particle":"","family":"Rashid","given":"Umer","non-dropping-particle":"","parse-names":false,"suffix":""},{"dropping-particle":"","family":"Khalina","given":"A.","non-dropping-particle":"","parse-names":false,"suffix":""},{"dropping-particle":"","family":"Ilyas","given":"R.A.","non-dropping-particle":"","parse-names":false,"suffix":""}],"container-title":"Science of The Total Environment","id":"ITEM-2","issued":{"date-parts":[["2022","1"]]},"page":"149911","title":"Pyrolysis of polypropylene plastic waste into carbonaceous char: Priority of plastic waste management amidst COVID-19 pandemic","type":"article-journal","volume":"803"},"uris":["http://www.mendeley.com/documents/?uuid=6ea1cdf0-808a-4fa2-8555-689548db5454"]},{"id":"ITEM-3","itemData":{"DOI":"10.1155/2020/8878300","ISSN":"1687-9430","abstract":"Recently, advanced technologies exploit materials from nonrenewable resources such as petroleum, natural gas, metal ores, and minerals. Since the depletion of these resources and environmental issues, it has brought attention to researchers to progress in the development of biodegradable materials from green composites. Most biofibres and biopolymers are obtained from agricultural waste products either from stem, leaf, stalk, or fruit. Nowadays, green composites with well-regulated life span have been widely discussed in numerous fields and applications. Some studies have shown that biofibres and biopolymers have comparable mechanical, thermal, and physical properties with glass fibre and other synthetic polymers. Thus, researchers are progressively narrowing down the development of green composite materials in many high strength applications, such as house deck and automotive components. This review focuses on the background of green composites (natural fibres and biopolymers), the manufacturing processes, potential applications in cross arm structures, and testing evaluations. This article also focuses on the specific current cross arm configurations and the pultrusion process to form squared hollow section beams. Many open issues and ideas for potential applications of green composites are analysed, and further emphases are given on the development of environmentally friendly material structures. Hence, the article is expected to deliver a state-of-art review on manufacturability and perspectives of natural fibre reinforced biopolymer composite cross arms for transmission towers.","author":[{"dropping-particle":"","family":"Asyraf","given":"M. R. M.","non-dropping-particle":"","parse-names":false,"suffix":""},{"dropping-particle":"","family":"Ishak","given":"M. R.","non-dropping-particle":"","parse-names":false,"suffix":""},{"dropping-particle":"","family":"Sapuan","given":"S. M.","non-dropping-particle":"","parse-names":false,"suffix":""},{"dropping-particle":"","family":"Yidris","given":"N.","non-dropping-particle":"","parse-names":false,"suffix":""},{"dropping-particle":"","family":"Ilyas","given":"R. A.","non-dropping-particle":"","parse-names":false,"suffix":""},{"dropping-particle":"","family":"Rafidah","given":"M.","non-dropping-particle":"","parse-names":false,"suffix":""},{"dropping-particle":"","family":"Razman","given":"M. R.","non-dropping-particle":"","parse-names":false,"suffix":""}],"container-title":"International Journal of Polymer Science","editor":[{"dropping-particle":"","family":"Deng","given":"Yulin","non-dropping-particle":"","parse-names":false,"suffix":""}],"id":"ITEM-3","issued":{"date-parts":[["2020","12","2"]]},"page":"1-15","title":"Potential Application of Green Composites for Cross Arm Component in Transmission Tower: A Brief Review","type":"article-journal","volume":"2020"},"uris":["http://www.mendeley.com/documents/?uuid=b132ecfe-f772-4d1c-8181-dfde900aa51d"]}],"mendeley":{"formattedCitation":"[1]–[3]","plainTextFormattedCitation":"[1]–[3]","previouslyFormattedCitation":"[1]–[3]"},"properties":{"noteIndex":0},"schema":"https://github.com/citation-style-language/schema/raw/master/csl-citation.json"}</w:instrText>
      </w:r>
      <w:r w:rsidR="00084C0F" w:rsidRPr="00283611">
        <w:rPr>
          <w:rFonts w:ascii="Times New Roman" w:hAnsi="Times New Roman"/>
        </w:rPr>
        <w:fldChar w:fldCharType="separate"/>
      </w:r>
      <w:r w:rsidR="00084C0F" w:rsidRPr="00283611">
        <w:rPr>
          <w:rFonts w:ascii="Times New Roman" w:hAnsi="Times New Roman"/>
          <w:noProof/>
        </w:rPr>
        <w:t>[1]–[3]</w:t>
      </w:r>
      <w:r w:rsidR="00084C0F" w:rsidRPr="00283611">
        <w:rPr>
          <w:rFonts w:ascii="Times New Roman" w:hAnsi="Times New Roman"/>
        </w:rPr>
        <w:fldChar w:fldCharType="end"/>
      </w:r>
      <w:r w:rsidRPr="00283611">
        <w:rPr>
          <w:rFonts w:ascii="Times New Roman" w:hAnsi="Times New Roman"/>
        </w:rPr>
        <w:t xml:space="preserve">. For embedded citations in the text with pagination, use both parentheses and brackets to indicate the reference number and page numbers; for </w:t>
      </w:r>
      <w:r w:rsidR="005545D1" w:rsidRPr="00283611">
        <w:rPr>
          <w:rFonts w:ascii="Times New Roman" w:hAnsi="Times New Roman"/>
        </w:rPr>
        <w:t>example,</w:t>
      </w:r>
      <w:r w:rsidRPr="00283611">
        <w:rPr>
          <w:rFonts w:ascii="Times New Roman" w:hAnsi="Times New Roman"/>
        </w:rPr>
        <w:t xml:space="preserve"> [5] (p. 10), or [6] (pp. 101–105).</w:t>
      </w:r>
      <w:r w:rsidR="00295E15" w:rsidRPr="00283611">
        <w:rPr>
          <w:rFonts w:ascii="Times New Roman" w:hAnsi="Times New Roman"/>
        </w:rPr>
        <w:t xml:space="preserve"> </w:t>
      </w:r>
    </w:p>
    <w:p w:rsidR="00077D60" w:rsidRPr="00283611" w:rsidRDefault="00077D60" w:rsidP="007219DD">
      <w:pPr>
        <w:pStyle w:val="MDPI71References"/>
        <w:numPr>
          <w:ilvl w:val="0"/>
          <w:numId w:val="0"/>
        </w:numPr>
        <w:ind w:left="425"/>
        <w:rPr>
          <w:rFonts w:ascii="Times New Roman" w:hAnsi="Times New Roman"/>
        </w:rPr>
      </w:pPr>
    </w:p>
    <w:p w:rsidR="00FB12C8" w:rsidRPr="00283611" w:rsidRDefault="00FB12C8"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M. M. Harussani, S. M. </w:t>
      </w:r>
      <w:proofErr w:type="spellStart"/>
      <w:r w:rsidRPr="00283611">
        <w:rPr>
          <w:rFonts w:ascii="Times New Roman" w:hAnsi="Times New Roman"/>
        </w:rPr>
        <w:t>Sapuan</w:t>
      </w:r>
      <w:proofErr w:type="spellEnd"/>
      <w:r w:rsidRPr="00283611">
        <w:rPr>
          <w:rFonts w:ascii="Times New Roman" w:hAnsi="Times New Roman"/>
        </w:rPr>
        <w:t xml:space="preserve">, U. Rashid, A. </w:t>
      </w:r>
      <w:proofErr w:type="spellStart"/>
      <w:r w:rsidRPr="00283611">
        <w:rPr>
          <w:rFonts w:ascii="Times New Roman" w:hAnsi="Times New Roman"/>
        </w:rPr>
        <w:t>Khalina</w:t>
      </w:r>
      <w:proofErr w:type="spellEnd"/>
      <w:r w:rsidRPr="00283611">
        <w:rPr>
          <w:rFonts w:ascii="Times New Roman" w:hAnsi="Times New Roman"/>
        </w:rPr>
        <w:t xml:space="preserve">, and R. A. </w:t>
      </w:r>
      <w:proofErr w:type="spellStart"/>
      <w:r w:rsidRPr="00283611">
        <w:rPr>
          <w:rFonts w:ascii="Times New Roman" w:hAnsi="Times New Roman"/>
        </w:rPr>
        <w:t>Ilyas</w:t>
      </w:r>
      <w:proofErr w:type="spellEnd"/>
      <w:r w:rsidRPr="00283611">
        <w:rPr>
          <w:rFonts w:ascii="Times New Roman" w:hAnsi="Times New Roman"/>
        </w:rPr>
        <w:t>, “Pyrolysis of polypropylene plastic waste into carbonaceous char: Priority of plastic waste management amidst COVID-19 pandemic,” Sci. Total</w:t>
      </w:r>
      <w:r w:rsidR="00084C0F" w:rsidRPr="00283611">
        <w:rPr>
          <w:rFonts w:ascii="Times New Roman" w:hAnsi="Times New Roman"/>
        </w:rPr>
        <w:t xml:space="preserve"> Environ., vol. 803, p. 149911,</w:t>
      </w:r>
      <w:r w:rsidRPr="00283611">
        <w:rPr>
          <w:rFonts w:ascii="Times New Roman" w:hAnsi="Times New Roman"/>
        </w:rPr>
        <w:t xml:space="preserve"> </w:t>
      </w:r>
      <w:r w:rsidR="008A0252" w:rsidRPr="00283611">
        <w:rPr>
          <w:rFonts w:ascii="Times New Roman" w:hAnsi="Times New Roman"/>
        </w:rPr>
        <w:t xml:space="preserve">Jan. </w:t>
      </w:r>
      <w:r w:rsidRPr="00283611">
        <w:rPr>
          <w:rFonts w:ascii="Times New Roman" w:hAnsi="Times New Roman"/>
        </w:rPr>
        <w:t xml:space="preserve">2022, </w:t>
      </w:r>
      <w:proofErr w:type="spellStart"/>
      <w:r w:rsidRPr="00283611">
        <w:rPr>
          <w:rFonts w:ascii="Times New Roman" w:hAnsi="Times New Roman"/>
        </w:rPr>
        <w:t>doi</w:t>
      </w:r>
      <w:proofErr w:type="spellEnd"/>
      <w:r w:rsidRPr="00283611">
        <w:rPr>
          <w:rFonts w:ascii="Times New Roman" w:hAnsi="Times New Roman"/>
        </w:rPr>
        <w:t>: 10.1016/j.scitotenv.2021.149911.</w:t>
      </w:r>
    </w:p>
    <w:p w:rsidR="00084C0F" w:rsidRPr="00283611" w:rsidRDefault="00FB12C8" w:rsidP="005712F5">
      <w:pPr>
        <w:pStyle w:val="MDPI71References"/>
        <w:numPr>
          <w:ilvl w:val="0"/>
          <w:numId w:val="24"/>
        </w:numPr>
        <w:ind w:left="567" w:hanging="567"/>
        <w:rPr>
          <w:rFonts w:ascii="Times New Roman" w:hAnsi="Times New Roman"/>
        </w:rPr>
      </w:pPr>
      <w:r w:rsidRPr="00283611">
        <w:rPr>
          <w:rFonts w:ascii="Times New Roman" w:hAnsi="Times New Roman"/>
          <w:noProof/>
          <w:szCs w:val="24"/>
        </w:rPr>
        <w:t xml:space="preserve">R. A. Ilyas, S. M. Sapuan, and M. R. Ishak, “Isolation and characterization of nanocrystalline cellulose from sugar palm fibres (Arenga Pinnata),” </w:t>
      </w:r>
      <w:r w:rsidRPr="00283611">
        <w:rPr>
          <w:rFonts w:ascii="Times New Roman" w:hAnsi="Times New Roman"/>
          <w:i/>
          <w:iCs/>
          <w:noProof/>
          <w:szCs w:val="24"/>
        </w:rPr>
        <w:t>Carbohydr. Polym.</w:t>
      </w:r>
      <w:r w:rsidRPr="00283611">
        <w:rPr>
          <w:rFonts w:ascii="Times New Roman" w:hAnsi="Times New Roman"/>
          <w:noProof/>
          <w:szCs w:val="24"/>
        </w:rPr>
        <w:t>, vol. 181, pp. 1038–</w:t>
      </w:r>
      <w:r w:rsidR="00084C0F" w:rsidRPr="00283611">
        <w:rPr>
          <w:rFonts w:ascii="Times New Roman" w:hAnsi="Times New Roman"/>
          <w:noProof/>
          <w:szCs w:val="24"/>
        </w:rPr>
        <w:t>1051,</w:t>
      </w:r>
      <w:r w:rsidR="008A0252" w:rsidRPr="00283611">
        <w:rPr>
          <w:rFonts w:ascii="Times New Roman" w:hAnsi="Times New Roman"/>
          <w:noProof/>
          <w:szCs w:val="24"/>
        </w:rPr>
        <w:t xml:space="preserve"> Feb.</w:t>
      </w:r>
      <w:r w:rsidRPr="00283611">
        <w:rPr>
          <w:rFonts w:ascii="Times New Roman" w:hAnsi="Times New Roman"/>
          <w:noProof/>
          <w:szCs w:val="24"/>
        </w:rPr>
        <w:t xml:space="preserve"> 2018, doi: 10.1016/j.carbpol.2017.11.045.</w:t>
      </w:r>
    </w:p>
    <w:p w:rsidR="004E4096" w:rsidRPr="00283611" w:rsidRDefault="00084C0F"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M. R. M. </w:t>
      </w:r>
      <w:proofErr w:type="spellStart"/>
      <w:r w:rsidRPr="00283611">
        <w:rPr>
          <w:rFonts w:ascii="Times New Roman" w:hAnsi="Times New Roman"/>
        </w:rPr>
        <w:t>Asyraf</w:t>
      </w:r>
      <w:proofErr w:type="spellEnd"/>
      <w:r w:rsidRPr="00283611">
        <w:rPr>
          <w:rFonts w:ascii="Times New Roman" w:hAnsi="Times New Roman"/>
        </w:rPr>
        <w:t xml:space="preserve"> et al., “Potential Application of Green Composites for Cross Arm Component in Transmission Tower: A Brief Review,” Int. J. </w:t>
      </w:r>
      <w:proofErr w:type="spellStart"/>
      <w:r w:rsidRPr="00283611">
        <w:rPr>
          <w:rFonts w:ascii="Times New Roman" w:hAnsi="Times New Roman"/>
        </w:rPr>
        <w:t>Polym</w:t>
      </w:r>
      <w:proofErr w:type="spellEnd"/>
      <w:r w:rsidRPr="00283611">
        <w:rPr>
          <w:rFonts w:ascii="Times New Roman" w:hAnsi="Times New Roman"/>
        </w:rPr>
        <w:t>. Sci., vol. 2020, pp. 1–15,</w:t>
      </w:r>
      <w:r w:rsidR="008A0252" w:rsidRPr="00283611">
        <w:rPr>
          <w:rFonts w:ascii="Times New Roman" w:hAnsi="Times New Roman"/>
        </w:rPr>
        <w:t xml:space="preserve"> Dec.</w:t>
      </w:r>
      <w:r w:rsidRPr="00283611">
        <w:rPr>
          <w:rFonts w:ascii="Times New Roman" w:hAnsi="Times New Roman"/>
        </w:rPr>
        <w:t xml:space="preserve"> 2020, </w:t>
      </w:r>
      <w:proofErr w:type="spellStart"/>
      <w:r w:rsidRPr="00283611">
        <w:rPr>
          <w:rFonts w:ascii="Times New Roman" w:hAnsi="Times New Roman"/>
        </w:rPr>
        <w:t>doi</w:t>
      </w:r>
      <w:proofErr w:type="spellEnd"/>
      <w:r w:rsidRPr="00283611">
        <w:rPr>
          <w:rFonts w:ascii="Times New Roman" w:hAnsi="Times New Roman"/>
        </w:rPr>
        <w:t>: 10.1155/2020/8878300.</w:t>
      </w:r>
    </w:p>
    <w:p w:rsidR="00E41BB1" w:rsidRPr="00283611" w:rsidRDefault="00E41BB1"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Journal article. G. Liu, K. Y. Lee, and H. F. Jordan, "TDM and TWDM de </w:t>
      </w:r>
      <w:proofErr w:type="spellStart"/>
      <w:r w:rsidRPr="00283611">
        <w:rPr>
          <w:rFonts w:ascii="Times New Roman" w:hAnsi="Times New Roman"/>
        </w:rPr>
        <w:t>Bruijn</w:t>
      </w:r>
      <w:proofErr w:type="spellEnd"/>
      <w:r w:rsidRPr="00283611">
        <w:rPr>
          <w:rFonts w:ascii="Times New Roman" w:hAnsi="Times New Roman"/>
        </w:rPr>
        <w:t xml:space="preserve"> networks and </w:t>
      </w:r>
      <w:proofErr w:type="spellStart"/>
      <w:r w:rsidRPr="00283611">
        <w:rPr>
          <w:rFonts w:ascii="Times New Roman" w:hAnsi="Times New Roman"/>
        </w:rPr>
        <w:t>shufflenets</w:t>
      </w:r>
      <w:proofErr w:type="spellEnd"/>
      <w:r w:rsidRPr="00283611">
        <w:rPr>
          <w:rFonts w:ascii="Times New Roman" w:hAnsi="Times New Roman"/>
        </w:rPr>
        <w:t xml:space="preserve"> for optical communications," IEEE Trans. Comp., vol. 46, pp. 695-701, June 1997.</w:t>
      </w:r>
    </w:p>
    <w:p w:rsidR="00295E15" w:rsidRPr="00283611" w:rsidRDefault="004E4096"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Book in print. D. </w:t>
      </w:r>
      <w:proofErr w:type="spellStart"/>
      <w:r w:rsidRPr="00283611">
        <w:rPr>
          <w:rFonts w:ascii="Times New Roman" w:hAnsi="Times New Roman"/>
        </w:rPr>
        <w:t>Sarunyagate</w:t>
      </w:r>
      <w:proofErr w:type="spellEnd"/>
      <w:r w:rsidRPr="00283611">
        <w:rPr>
          <w:rFonts w:ascii="Times New Roman" w:hAnsi="Times New Roman"/>
        </w:rPr>
        <w:t>, Ed., Lasers. New York: McGraw-Hill, 1996.</w:t>
      </w:r>
    </w:p>
    <w:p w:rsidR="004E4096" w:rsidRPr="00283611" w:rsidRDefault="004E4096" w:rsidP="005712F5">
      <w:pPr>
        <w:pStyle w:val="MDPI71References"/>
        <w:numPr>
          <w:ilvl w:val="0"/>
          <w:numId w:val="24"/>
        </w:numPr>
        <w:ind w:left="567" w:hanging="567"/>
        <w:rPr>
          <w:rFonts w:ascii="Times New Roman" w:hAnsi="Times New Roman"/>
        </w:rPr>
      </w:pPr>
      <w:r w:rsidRPr="00283611">
        <w:rPr>
          <w:rFonts w:ascii="Times New Roman" w:hAnsi="Times New Roman"/>
        </w:rPr>
        <w:t>Chapter in book. G. O. Young, "Synthetic structure of industrial plastics," in Plastics, 2nd ed., vol. 3, J. Peters, Ed. New York: McGraw-Hill, 1964, pp. 15-64.</w:t>
      </w:r>
    </w:p>
    <w:p w:rsidR="00295E15" w:rsidRPr="00283611" w:rsidRDefault="00E41BB1"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eBook. L. Bass, P. Clements, and R. </w:t>
      </w:r>
      <w:proofErr w:type="spellStart"/>
      <w:r w:rsidRPr="00283611">
        <w:rPr>
          <w:rFonts w:ascii="Times New Roman" w:hAnsi="Times New Roman"/>
        </w:rPr>
        <w:t>Kazman</w:t>
      </w:r>
      <w:proofErr w:type="spellEnd"/>
      <w:r w:rsidRPr="00283611">
        <w:rPr>
          <w:rFonts w:ascii="Times New Roman" w:hAnsi="Times New Roman"/>
        </w:rPr>
        <w:t>, Software Architecture in Practice, 2nd ed. Reading, MA: Addison Wesley, 2003. [E-book] Available: Safari e-book</w:t>
      </w:r>
      <w:r w:rsidR="00295E15" w:rsidRPr="00283611">
        <w:rPr>
          <w:rFonts w:ascii="Times New Roman" w:hAnsi="Times New Roman"/>
        </w:rPr>
        <w:t>.</w:t>
      </w:r>
    </w:p>
    <w:p w:rsidR="00295E15" w:rsidRPr="00283611" w:rsidRDefault="00E41BB1" w:rsidP="005712F5">
      <w:pPr>
        <w:pStyle w:val="MDPI71References"/>
        <w:numPr>
          <w:ilvl w:val="0"/>
          <w:numId w:val="24"/>
        </w:numPr>
        <w:ind w:left="567" w:hanging="567"/>
        <w:rPr>
          <w:rFonts w:ascii="Times New Roman" w:hAnsi="Times New Roman"/>
        </w:rPr>
      </w:pPr>
      <w:proofErr w:type="spellStart"/>
      <w:r w:rsidRPr="00283611">
        <w:rPr>
          <w:rFonts w:ascii="Times New Roman" w:hAnsi="Times New Roman"/>
        </w:rPr>
        <w:t>eJournal</w:t>
      </w:r>
      <w:proofErr w:type="spellEnd"/>
      <w:r w:rsidRPr="00283611">
        <w:rPr>
          <w:rFonts w:ascii="Times New Roman" w:hAnsi="Times New Roman"/>
        </w:rPr>
        <w:t xml:space="preserve"> (from database). H. </w:t>
      </w:r>
      <w:proofErr w:type="spellStart"/>
      <w:r w:rsidRPr="00283611">
        <w:rPr>
          <w:rFonts w:ascii="Times New Roman" w:hAnsi="Times New Roman"/>
        </w:rPr>
        <w:t>Ayasso</w:t>
      </w:r>
      <w:proofErr w:type="spellEnd"/>
      <w:r w:rsidRPr="00283611">
        <w:rPr>
          <w:rFonts w:ascii="Times New Roman" w:hAnsi="Times New Roman"/>
        </w:rPr>
        <w:t xml:space="preserve"> and A. Mohammad-</w:t>
      </w:r>
      <w:proofErr w:type="spellStart"/>
      <w:r w:rsidRPr="00283611">
        <w:rPr>
          <w:rFonts w:ascii="Times New Roman" w:hAnsi="Times New Roman"/>
        </w:rPr>
        <w:t>Djafari</w:t>
      </w:r>
      <w:proofErr w:type="spellEnd"/>
      <w:r w:rsidRPr="00283611">
        <w:rPr>
          <w:rFonts w:ascii="Times New Roman" w:hAnsi="Times New Roman"/>
        </w:rPr>
        <w:t xml:space="preserve">, "Joint NDT Image Restoration and Segmentation Using Gauss–Markov–Potts Prior Models and </w:t>
      </w:r>
      <w:proofErr w:type="spellStart"/>
      <w:r w:rsidRPr="00283611">
        <w:rPr>
          <w:rFonts w:ascii="Times New Roman" w:hAnsi="Times New Roman"/>
        </w:rPr>
        <w:t>Variational</w:t>
      </w:r>
      <w:proofErr w:type="spellEnd"/>
      <w:r w:rsidRPr="00283611">
        <w:rPr>
          <w:rFonts w:ascii="Times New Roman" w:hAnsi="Times New Roman"/>
        </w:rPr>
        <w:t xml:space="preserve"> Bayesian Computation," IEEE Transactions on Image Processing, vol. 19, no. 9, pp. 2265-77, 2010. [Online]. Available: IEEE </w:t>
      </w:r>
      <w:proofErr w:type="spellStart"/>
      <w:r w:rsidRPr="00283611">
        <w:rPr>
          <w:rFonts w:ascii="Times New Roman" w:hAnsi="Times New Roman"/>
        </w:rPr>
        <w:t>Xplore</w:t>
      </w:r>
      <w:proofErr w:type="spellEnd"/>
      <w:r w:rsidRPr="00283611">
        <w:rPr>
          <w:rFonts w:ascii="Times New Roman" w:hAnsi="Times New Roman"/>
        </w:rPr>
        <w:t xml:space="preserve">, http://www.ieee.org. [Accessed Sept. 10, 2010]. </w:t>
      </w:r>
    </w:p>
    <w:p w:rsidR="00E41BB1" w:rsidRPr="00283611" w:rsidRDefault="00E41BB1" w:rsidP="005712F5">
      <w:pPr>
        <w:pStyle w:val="MDPI71References"/>
        <w:numPr>
          <w:ilvl w:val="0"/>
          <w:numId w:val="24"/>
        </w:numPr>
        <w:ind w:left="567" w:hanging="567"/>
        <w:rPr>
          <w:rFonts w:ascii="Times New Roman" w:hAnsi="Times New Roman"/>
        </w:rPr>
      </w:pPr>
      <w:proofErr w:type="spellStart"/>
      <w:r w:rsidRPr="00283611">
        <w:rPr>
          <w:rFonts w:ascii="Times New Roman" w:hAnsi="Times New Roman"/>
        </w:rPr>
        <w:t>eJournal</w:t>
      </w:r>
      <w:proofErr w:type="spellEnd"/>
      <w:r w:rsidRPr="00283611">
        <w:rPr>
          <w:rFonts w:ascii="Times New Roman" w:hAnsi="Times New Roman"/>
        </w:rPr>
        <w:t xml:space="preserve"> (from internet). A. </w:t>
      </w:r>
      <w:proofErr w:type="spellStart"/>
      <w:r w:rsidRPr="00283611">
        <w:rPr>
          <w:rFonts w:ascii="Times New Roman" w:hAnsi="Times New Roman"/>
        </w:rPr>
        <w:t>Altun</w:t>
      </w:r>
      <w:proofErr w:type="spellEnd"/>
      <w:r w:rsidRPr="00283611">
        <w:rPr>
          <w:rFonts w:ascii="Times New Roman" w:hAnsi="Times New Roman"/>
        </w:rPr>
        <w:t xml:space="preserve">, “Understanding hypertext in the context of reading on the web: Language learners’ experience,” Current Issues in Education, vol. 6, no. 12, July, 2005. [Online serial]. Available: http://cie.ed.asu.edu/volume6/number12/. [Accessed Dec. 2, 2007]. </w:t>
      </w:r>
    </w:p>
    <w:p w:rsidR="00295E15" w:rsidRPr="00283611" w:rsidRDefault="00E41BB1" w:rsidP="005712F5">
      <w:pPr>
        <w:pStyle w:val="MDPI71References"/>
        <w:numPr>
          <w:ilvl w:val="0"/>
          <w:numId w:val="24"/>
        </w:numPr>
        <w:ind w:left="567" w:hanging="567"/>
        <w:rPr>
          <w:rFonts w:ascii="Times New Roman" w:hAnsi="Times New Roman"/>
        </w:rPr>
      </w:pPr>
      <w:r w:rsidRPr="00283611">
        <w:rPr>
          <w:rFonts w:ascii="Times New Roman" w:hAnsi="Times New Roman"/>
        </w:rPr>
        <w:t>Conference paper. L. Liu and H. Miao, "A specification based approach to testing polymorphic attributes," in Formal Methods and Software Engineering: Proceedings of the 6th International Conference on Formal Engineering Methods, ICFEM 2004, Seattle, WA, USA, November 8-12, 2004, J. Davies, W. Schulte, M. Barnett, Eds. Berlin: Springer, 2004. pp. 306-19.</w:t>
      </w:r>
    </w:p>
    <w:p w:rsidR="00295E15" w:rsidRPr="00283611" w:rsidRDefault="00E41BB1"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Conference proceedings. </w:t>
      </w:r>
      <w:r w:rsidR="005712F5" w:rsidRPr="00283611">
        <w:rPr>
          <w:rFonts w:ascii="Times New Roman" w:hAnsi="Times New Roman"/>
        </w:rPr>
        <w:t xml:space="preserve">T. J. van </w:t>
      </w:r>
      <w:proofErr w:type="spellStart"/>
      <w:r w:rsidR="005712F5" w:rsidRPr="00283611">
        <w:rPr>
          <w:rFonts w:ascii="Times New Roman" w:hAnsi="Times New Roman"/>
        </w:rPr>
        <w:t>Weert</w:t>
      </w:r>
      <w:proofErr w:type="spellEnd"/>
      <w:r w:rsidR="005712F5" w:rsidRPr="00283611">
        <w:rPr>
          <w:rFonts w:ascii="Times New Roman" w:hAnsi="Times New Roman"/>
        </w:rPr>
        <w:t xml:space="preserve"> and R. K. Munro, Eds., Informatics and the Digital Society: Social, ethical and cognitive issues: IFIP TC3/WG3.1&amp;3.2 Open Conference on Social, Ethical and Cognitive Issues of Informatics and ICT, July 22-26, 2002, Dortmund, Germany. Boston: Kluwer Academic, 2003.</w:t>
      </w:r>
    </w:p>
    <w:p w:rsidR="00295E15" w:rsidRPr="00283611" w:rsidRDefault="005712F5" w:rsidP="005712F5">
      <w:pPr>
        <w:pStyle w:val="MDPI71References"/>
        <w:numPr>
          <w:ilvl w:val="0"/>
          <w:numId w:val="24"/>
        </w:numPr>
        <w:ind w:left="567" w:hanging="567"/>
        <w:rPr>
          <w:rFonts w:ascii="Times New Roman" w:hAnsi="Times New Roman"/>
        </w:rPr>
      </w:pPr>
      <w:r w:rsidRPr="00283611">
        <w:rPr>
          <w:rFonts w:ascii="Times New Roman" w:hAnsi="Times New Roman"/>
        </w:rPr>
        <w:t>Patent. P. Wilkinson, “Nonlinear resonant circuit devices,” U.S. Patent 3 624 125, Jul. 16, 1990.</w:t>
      </w:r>
    </w:p>
    <w:p w:rsidR="008A0252" w:rsidRPr="00283611" w:rsidRDefault="005712F5" w:rsidP="005712F5">
      <w:pPr>
        <w:pStyle w:val="MDPI71References"/>
        <w:numPr>
          <w:ilvl w:val="0"/>
          <w:numId w:val="24"/>
        </w:numPr>
        <w:ind w:left="567" w:hanging="567"/>
        <w:rPr>
          <w:rFonts w:ascii="Times New Roman" w:hAnsi="Times New Roman"/>
        </w:rPr>
      </w:pPr>
      <w:r w:rsidRPr="00283611">
        <w:rPr>
          <w:rFonts w:ascii="Times New Roman" w:hAnsi="Times New Roman"/>
        </w:rPr>
        <w:t xml:space="preserve">Thesis. O. Williams, “Narrow-band analyzer,” Ph.D. dissertation, Dept. Elect. Eng., Harvard Univ., Cambridge, MA, 1993. </w:t>
      </w:r>
    </w:p>
    <w:p w:rsidR="008A0252" w:rsidRPr="00283611" w:rsidRDefault="008A0252" w:rsidP="008A0252">
      <w:pPr>
        <w:pStyle w:val="MDPI71References"/>
        <w:numPr>
          <w:ilvl w:val="0"/>
          <w:numId w:val="0"/>
        </w:numPr>
        <w:ind w:left="425" w:hanging="425"/>
        <w:rPr>
          <w:rFonts w:ascii="Times New Roman" w:hAnsi="Times New Roman"/>
        </w:rPr>
      </w:pPr>
    </w:p>
    <w:p w:rsidR="008A0252" w:rsidRPr="00283611" w:rsidRDefault="008A0252" w:rsidP="008A0252">
      <w:pPr>
        <w:pStyle w:val="MDPI71References"/>
        <w:numPr>
          <w:ilvl w:val="0"/>
          <w:numId w:val="0"/>
        </w:numPr>
        <w:ind w:left="425" w:hanging="425"/>
        <w:rPr>
          <w:rFonts w:ascii="Times New Roman" w:hAnsi="Times New Roman"/>
        </w:rPr>
      </w:pPr>
    </w:p>
    <w:sectPr w:rsidR="008A0252" w:rsidRPr="00283611" w:rsidSect="00B11D18">
      <w:headerReference w:type="even" r:id="rId11"/>
      <w:headerReference w:type="default" r:id="rId12"/>
      <w:footerReference w:type="default" r:id="rId13"/>
      <w:headerReference w:type="first" r:id="rId14"/>
      <w:footerReference w:type="first" r:id="rId15"/>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482" w:rsidRDefault="00444482">
      <w:pPr>
        <w:spacing w:line="240" w:lineRule="auto"/>
      </w:pPr>
      <w:r>
        <w:separator/>
      </w:r>
    </w:p>
  </w:endnote>
  <w:endnote w:type="continuationSeparator" w:id="0">
    <w:p w:rsidR="00444482" w:rsidRDefault="004444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00000000" w:usb1="38CF7CFA" w:usb2="00000016" w:usb3="00000000" w:csb0="0004000F" w:csb1="00000000"/>
  </w:font>
  <w:font w:name="等线 Light">
    <w:altName w:val="Yu Mincho"/>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A6" w:rsidRPr="00EB0F94" w:rsidRDefault="00B86EA6" w:rsidP="00B86EA6">
    <w:pPr>
      <w:pStyle w:val="Footer"/>
      <w:spacing w:line="240"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F9" w:rsidRDefault="00AE17F9" w:rsidP="00B331BE">
    <w:pPr>
      <w:pStyle w:val="MDPIfooterfirstpage"/>
      <w:pBdr>
        <w:top w:val="single" w:sz="4" w:space="0" w:color="000000"/>
      </w:pBdr>
      <w:adjustRightInd w:val="0"/>
      <w:snapToGrid w:val="0"/>
      <w:spacing w:before="480" w:line="100" w:lineRule="exact"/>
      <w:rPr>
        <w:i/>
        <w:szCs w:val="16"/>
      </w:rPr>
    </w:pPr>
  </w:p>
  <w:p w:rsidR="00B86EA6" w:rsidRPr="008B308E" w:rsidRDefault="005306A3" w:rsidP="00A525CE">
    <w:pPr>
      <w:pStyle w:val="MDPIfooterfirstpage"/>
      <w:tabs>
        <w:tab w:val="clear" w:pos="8845"/>
        <w:tab w:val="right" w:pos="10466"/>
      </w:tabs>
      <w:spacing w:line="240" w:lineRule="auto"/>
      <w:jc w:val="both"/>
      <w:rPr>
        <w:lang w:val="fr-CH"/>
      </w:rPr>
    </w:pPr>
    <w:r>
      <w:rPr>
        <w:i/>
        <w:szCs w:val="16"/>
      </w:rPr>
      <w:t xml:space="preserve">Journal of Natural Fibre Polymer Composites (JNFPC) </w:t>
    </w:r>
    <w:r w:rsidR="009E247D">
      <w:rPr>
        <w:szCs w:val="16"/>
      </w:rPr>
      <w:t xml:space="preserve">2022, </w:t>
    </w:r>
    <w:r w:rsidR="009E247D">
      <w:rPr>
        <w:b/>
        <w:szCs w:val="16"/>
      </w:rPr>
      <w:t>1</w:t>
    </w:r>
    <w:r w:rsidR="009E247D">
      <w:rPr>
        <w:szCs w:val="16"/>
      </w:rPr>
      <w:t>, 1.</w:t>
    </w:r>
    <w:r>
      <w:rPr>
        <w:bCs/>
        <w:iCs/>
        <w:szCs w:val="16"/>
      </w:rPr>
      <w:t xml:space="preserve"> 2821-3289 </w:t>
    </w:r>
    <w:r w:rsidR="00A525CE" w:rsidRPr="008B308E">
      <w:rPr>
        <w:lang w:val="fr-CH"/>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482" w:rsidRDefault="00444482">
      <w:pPr>
        <w:spacing w:line="240" w:lineRule="auto"/>
      </w:pPr>
      <w:r>
        <w:separator/>
      </w:r>
    </w:p>
  </w:footnote>
  <w:footnote w:type="continuationSeparator" w:id="0">
    <w:p w:rsidR="00444482" w:rsidRDefault="004444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EA6" w:rsidRDefault="00B86EA6" w:rsidP="00B86EA6">
    <w:pPr>
      <w:pStyle w:val="Header"/>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7F9" w:rsidRDefault="005306A3" w:rsidP="00A525CE">
    <w:pPr>
      <w:tabs>
        <w:tab w:val="right" w:pos="10466"/>
      </w:tabs>
      <w:adjustRightInd w:val="0"/>
      <w:snapToGrid w:val="0"/>
      <w:spacing w:line="240" w:lineRule="auto"/>
      <w:rPr>
        <w:sz w:val="16"/>
      </w:rPr>
    </w:pPr>
    <w:r>
      <w:rPr>
        <w:i/>
        <w:sz w:val="16"/>
      </w:rPr>
      <w:t>JNFPC</w:t>
    </w:r>
    <w:r w:rsidR="00B86EA6">
      <w:rPr>
        <w:i/>
        <w:sz w:val="16"/>
      </w:rPr>
      <w:t xml:space="preserve"> </w:t>
    </w:r>
    <w:r w:rsidR="00ED5422">
      <w:rPr>
        <w:b/>
        <w:sz w:val="16"/>
      </w:rPr>
      <w:t>2022</w:t>
    </w:r>
    <w:r w:rsidR="00726EFA" w:rsidRPr="00726EFA">
      <w:rPr>
        <w:sz w:val="16"/>
      </w:rPr>
      <w:t>,</w:t>
    </w:r>
    <w:r>
      <w:rPr>
        <w:i/>
        <w:sz w:val="16"/>
      </w:rPr>
      <w:t xml:space="preserve"> 1</w:t>
    </w:r>
    <w:r>
      <w:rPr>
        <w:sz w:val="16"/>
      </w:rPr>
      <w:t>, 1</w:t>
    </w:r>
    <w:r w:rsidR="00DB3219">
      <w:rPr>
        <w:sz w:val="16"/>
      </w:rPr>
      <w:t xml:space="preserve"> FOR PEER REVIEW</w:t>
    </w:r>
    <w:r w:rsidR="00A525CE">
      <w:rPr>
        <w:sz w:val="16"/>
      </w:rPr>
      <w:tab/>
    </w:r>
    <w:r w:rsidR="00DB3219">
      <w:rPr>
        <w:sz w:val="16"/>
      </w:rPr>
      <w:fldChar w:fldCharType="begin"/>
    </w:r>
    <w:r w:rsidR="00DB3219">
      <w:rPr>
        <w:sz w:val="16"/>
      </w:rPr>
      <w:instrText xml:space="preserve"> PAGE   \* MERGEFORMAT </w:instrText>
    </w:r>
    <w:r w:rsidR="00DB3219">
      <w:rPr>
        <w:sz w:val="16"/>
      </w:rPr>
      <w:fldChar w:fldCharType="separate"/>
    </w:r>
    <w:r w:rsidR="009E247D">
      <w:rPr>
        <w:sz w:val="16"/>
      </w:rPr>
      <w:t>4</w:t>
    </w:r>
    <w:r w:rsidR="00DB3219">
      <w:rPr>
        <w:sz w:val="16"/>
      </w:rPr>
      <w:fldChar w:fldCharType="end"/>
    </w:r>
    <w:r w:rsidR="00DB3219">
      <w:rPr>
        <w:sz w:val="16"/>
      </w:rPr>
      <w:t xml:space="preserve"> of </w:t>
    </w:r>
    <w:r w:rsidR="00DB3219">
      <w:rPr>
        <w:sz w:val="16"/>
      </w:rPr>
      <w:fldChar w:fldCharType="begin"/>
    </w:r>
    <w:r w:rsidR="00DB3219">
      <w:rPr>
        <w:sz w:val="16"/>
      </w:rPr>
      <w:instrText xml:space="preserve"> NUMPAGES   \* MERGEFORMAT </w:instrText>
    </w:r>
    <w:r w:rsidR="00DB3219">
      <w:rPr>
        <w:sz w:val="16"/>
      </w:rPr>
      <w:fldChar w:fldCharType="separate"/>
    </w:r>
    <w:r w:rsidR="009E247D">
      <w:rPr>
        <w:sz w:val="16"/>
      </w:rPr>
      <w:t>4</w:t>
    </w:r>
    <w:r w:rsidR="00DB3219">
      <w:rPr>
        <w:sz w:val="16"/>
      </w:rPr>
      <w:fldChar w:fldCharType="end"/>
    </w:r>
  </w:p>
  <w:p w:rsidR="00B86EA6" w:rsidRPr="00CE1828" w:rsidRDefault="00B86EA6" w:rsidP="00B331B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259"/>
      <w:gridCol w:w="2549"/>
    </w:tblGrid>
    <w:tr w:rsidR="00AE17F9" w:rsidRPr="00A525CE" w:rsidTr="00623A36">
      <w:trPr>
        <w:trHeight w:val="686"/>
      </w:trPr>
      <w:tc>
        <w:tcPr>
          <w:tcW w:w="3679" w:type="dxa"/>
          <w:shd w:val="clear" w:color="auto" w:fill="auto"/>
          <w:vAlign w:val="center"/>
        </w:tcPr>
        <w:p w:rsidR="00AE17F9" w:rsidRPr="005F50D0" w:rsidRDefault="00BC04B4" w:rsidP="00A525CE">
          <w:pPr>
            <w:pStyle w:val="Header"/>
            <w:pBdr>
              <w:bottom w:val="none" w:sz="0" w:space="0" w:color="auto"/>
            </w:pBdr>
            <w:jc w:val="left"/>
            <w:rPr>
              <w:rFonts w:eastAsia="DengXian"/>
              <w:b/>
              <w:bCs/>
            </w:rPr>
          </w:pPr>
          <w:r w:rsidRPr="00BC04B4">
            <w:rPr>
              <w:rFonts w:eastAsia="DengXian"/>
              <w:b/>
              <w:bCs/>
              <w:lang w:val="en-MY" w:eastAsia="ja-JP"/>
            </w:rPr>
            <w:drawing>
              <wp:inline distT="0" distB="0" distL="0" distR="0">
                <wp:extent cx="1219200" cy="591021"/>
                <wp:effectExtent l="0" t="0" r="0" b="0"/>
                <wp:docPr id="3" name="Picture 3" descr="F:\Dari Local C\Downloads\JNFPC Journal Logo_No BG-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ri Local C\Downloads\JNFPC Journal Logo_No BG-01 (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6289" b="25235"/>
                        <a:stretch/>
                      </pic:blipFill>
                      <pic:spPr bwMode="auto">
                        <a:xfrm>
                          <a:off x="0" y="0"/>
                          <a:ext cx="1219200" cy="591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9" w:type="dxa"/>
          <w:shd w:val="clear" w:color="auto" w:fill="auto"/>
          <w:vAlign w:val="center"/>
        </w:tcPr>
        <w:p w:rsidR="00AE17F9" w:rsidRPr="005F50D0" w:rsidRDefault="00AE17F9" w:rsidP="00A525CE">
          <w:pPr>
            <w:pStyle w:val="Header"/>
            <w:pBdr>
              <w:bottom w:val="none" w:sz="0" w:space="0" w:color="auto"/>
            </w:pBdr>
            <w:rPr>
              <w:rFonts w:eastAsia="DengXian"/>
              <w:b/>
              <w:bCs/>
            </w:rPr>
          </w:pPr>
        </w:p>
      </w:tc>
      <w:tc>
        <w:tcPr>
          <w:tcW w:w="2549" w:type="dxa"/>
          <w:shd w:val="clear" w:color="auto" w:fill="auto"/>
          <w:vAlign w:val="center"/>
        </w:tcPr>
        <w:p w:rsidR="00AE17F9" w:rsidRPr="005F50D0" w:rsidRDefault="00BC04B4" w:rsidP="00A94B3A">
          <w:pPr>
            <w:pStyle w:val="Header"/>
            <w:pBdr>
              <w:bottom w:val="none" w:sz="0" w:space="0" w:color="auto"/>
            </w:pBdr>
            <w:jc w:val="right"/>
            <w:rPr>
              <w:rFonts w:eastAsia="DengXian"/>
              <w:b/>
              <w:bCs/>
            </w:rPr>
          </w:pPr>
          <w:r w:rsidRPr="00BC04B4">
            <w:rPr>
              <w:rFonts w:eastAsia="DengXian"/>
              <w:b/>
              <w:bCs/>
              <w:lang w:val="en-MY" w:eastAsia="ja-JP"/>
            </w:rPr>
            <w:drawing>
              <wp:inline distT="0" distB="0" distL="0" distR="0">
                <wp:extent cx="690282" cy="588018"/>
                <wp:effectExtent l="0" t="0" r="0" b="2540"/>
                <wp:docPr id="4" name="Picture 4" descr="F:\Dari Local C\Desktop\Program Wacana Buku\Logo PP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ri Local C\Desktop\Program Wacana Buku\Logo PPIEM.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9247" r="19615" b="16364"/>
                        <a:stretch/>
                      </pic:blipFill>
                      <pic:spPr bwMode="auto">
                        <a:xfrm>
                          <a:off x="0" y="0"/>
                          <a:ext cx="690282" cy="5880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86EA6" w:rsidRPr="00AE17F9" w:rsidRDefault="00B86EA6" w:rsidP="00B331B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EE444A5C"/>
    <w:lvl w:ilvl="0" w:tplc="E6C6D83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520A63A"/>
    <w:lvl w:ilvl="0" w:tplc="266A03B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15F6BD4"/>
    <w:multiLevelType w:val="hybridMultilevel"/>
    <w:tmpl w:val="C0E49DDE"/>
    <w:lvl w:ilvl="0" w:tplc="30A2041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C4266E8"/>
    <w:multiLevelType w:val="hybridMultilevel"/>
    <w:tmpl w:val="FBD00078"/>
    <w:lvl w:ilvl="0" w:tplc="E22A21C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92CFE"/>
    <w:multiLevelType w:val="hybridMultilevel"/>
    <w:tmpl w:val="AE3A9304"/>
    <w:lvl w:ilvl="0" w:tplc="2EB8B6C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9"/>
  </w:num>
  <w:num w:numId="6">
    <w:abstractNumId w:val="1"/>
  </w:num>
  <w:num w:numId="7">
    <w:abstractNumId w:val="9"/>
  </w:num>
  <w:num w:numId="8">
    <w:abstractNumId w:val="1"/>
  </w:num>
  <w:num w:numId="9">
    <w:abstractNumId w:val="9"/>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num>
  <w:num w:numId="14">
    <w:abstractNumId w:val="9"/>
  </w:num>
  <w:num w:numId="15">
    <w:abstractNumId w:val="1"/>
  </w:num>
  <w:num w:numId="16">
    <w:abstractNumId w:val="0"/>
  </w:num>
  <w:num w:numId="17">
    <w:abstractNumId w:val="8"/>
  </w:num>
  <w:num w:numId="18">
    <w:abstractNumId w:val="0"/>
  </w:num>
  <w:num w:numId="19">
    <w:abstractNumId w:val="9"/>
  </w:num>
  <w:num w:numId="20">
    <w:abstractNumId w:val="1"/>
  </w:num>
  <w:num w:numId="21">
    <w:abstractNumId w:val="0"/>
  </w:num>
  <w:num w:numId="22">
    <w:abstractNumId w:val="2"/>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447"/>
    <w:rsid w:val="00013436"/>
    <w:rsid w:val="00017CD7"/>
    <w:rsid w:val="0002290E"/>
    <w:rsid w:val="00024399"/>
    <w:rsid w:val="00030239"/>
    <w:rsid w:val="00041FD0"/>
    <w:rsid w:val="00046A90"/>
    <w:rsid w:val="00056884"/>
    <w:rsid w:val="00071B1B"/>
    <w:rsid w:val="00075061"/>
    <w:rsid w:val="00077D60"/>
    <w:rsid w:val="00081974"/>
    <w:rsid w:val="00084C0F"/>
    <w:rsid w:val="000A5758"/>
    <w:rsid w:val="000B3247"/>
    <w:rsid w:val="000C44B3"/>
    <w:rsid w:val="000C5A75"/>
    <w:rsid w:val="000D0E4D"/>
    <w:rsid w:val="000F3DCF"/>
    <w:rsid w:val="00103B42"/>
    <w:rsid w:val="00141C31"/>
    <w:rsid w:val="00154D87"/>
    <w:rsid w:val="001573E3"/>
    <w:rsid w:val="0017483E"/>
    <w:rsid w:val="001860AE"/>
    <w:rsid w:val="001B020A"/>
    <w:rsid w:val="001C1688"/>
    <w:rsid w:val="001E2AEB"/>
    <w:rsid w:val="001F25BC"/>
    <w:rsid w:val="00201F62"/>
    <w:rsid w:val="00217D5F"/>
    <w:rsid w:val="00233C22"/>
    <w:rsid w:val="00233E48"/>
    <w:rsid w:val="0024543C"/>
    <w:rsid w:val="00256FD8"/>
    <w:rsid w:val="00283611"/>
    <w:rsid w:val="00286179"/>
    <w:rsid w:val="00295E15"/>
    <w:rsid w:val="002B1B9A"/>
    <w:rsid w:val="002C0F21"/>
    <w:rsid w:val="002D21CF"/>
    <w:rsid w:val="002D5AF4"/>
    <w:rsid w:val="002E3844"/>
    <w:rsid w:val="00315AAB"/>
    <w:rsid w:val="00325AF7"/>
    <w:rsid w:val="00326141"/>
    <w:rsid w:val="00326A38"/>
    <w:rsid w:val="00350FB1"/>
    <w:rsid w:val="00393C77"/>
    <w:rsid w:val="003C22BF"/>
    <w:rsid w:val="003D2E48"/>
    <w:rsid w:val="003D5D8C"/>
    <w:rsid w:val="003F66E2"/>
    <w:rsid w:val="00400441"/>
    <w:rsid w:val="00401D30"/>
    <w:rsid w:val="004209DF"/>
    <w:rsid w:val="00423D62"/>
    <w:rsid w:val="004254AB"/>
    <w:rsid w:val="00425916"/>
    <w:rsid w:val="00444482"/>
    <w:rsid w:val="004444B0"/>
    <w:rsid w:val="00451AD7"/>
    <w:rsid w:val="00485B87"/>
    <w:rsid w:val="0049306D"/>
    <w:rsid w:val="004C6AE9"/>
    <w:rsid w:val="004E4096"/>
    <w:rsid w:val="005306A3"/>
    <w:rsid w:val="00552879"/>
    <w:rsid w:val="005545D1"/>
    <w:rsid w:val="00554784"/>
    <w:rsid w:val="005665BB"/>
    <w:rsid w:val="005712F5"/>
    <w:rsid w:val="00591E8B"/>
    <w:rsid w:val="00597522"/>
    <w:rsid w:val="005C7786"/>
    <w:rsid w:val="005D0793"/>
    <w:rsid w:val="005F1C16"/>
    <w:rsid w:val="005F40A7"/>
    <w:rsid w:val="005F50D0"/>
    <w:rsid w:val="00606C84"/>
    <w:rsid w:val="00623A36"/>
    <w:rsid w:val="00657917"/>
    <w:rsid w:val="006626A4"/>
    <w:rsid w:val="00692393"/>
    <w:rsid w:val="006A390A"/>
    <w:rsid w:val="006D38D3"/>
    <w:rsid w:val="006D43B6"/>
    <w:rsid w:val="006D43E3"/>
    <w:rsid w:val="006E03B5"/>
    <w:rsid w:val="006E63A4"/>
    <w:rsid w:val="006F0BDE"/>
    <w:rsid w:val="007219DD"/>
    <w:rsid w:val="00722F76"/>
    <w:rsid w:val="00726D4E"/>
    <w:rsid w:val="00726EFA"/>
    <w:rsid w:val="00742DDE"/>
    <w:rsid w:val="00767828"/>
    <w:rsid w:val="007857BD"/>
    <w:rsid w:val="00785B69"/>
    <w:rsid w:val="007A3377"/>
    <w:rsid w:val="008228E3"/>
    <w:rsid w:val="008350A7"/>
    <w:rsid w:val="008529E8"/>
    <w:rsid w:val="00864427"/>
    <w:rsid w:val="008852D8"/>
    <w:rsid w:val="00892865"/>
    <w:rsid w:val="00897111"/>
    <w:rsid w:val="008A0252"/>
    <w:rsid w:val="008A5537"/>
    <w:rsid w:val="008E5BB7"/>
    <w:rsid w:val="0091233F"/>
    <w:rsid w:val="00936921"/>
    <w:rsid w:val="00955E07"/>
    <w:rsid w:val="00961C54"/>
    <w:rsid w:val="00963A8D"/>
    <w:rsid w:val="00963D3E"/>
    <w:rsid w:val="009B160F"/>
    <w:rsid w:val="009D10AA"/>
    <w:rsid w:val="009E21CC"/>
    <w:rsid w:val="009E247D"/>
    <w:rsid w:val="009E2E2D"/>
    <w:rsid w:val="009F70E6"/>
    <w:rsid w:val="00A1092B"/>
    <w:rsid w:val="00A13CBB"/>
    <w:rsid w:val="00A235C7"/>
    <w:rsid w:val="00A267D9"/>
    <w:rsid w:val="00A47AD2"/>
    <w:rsid w:val="00A525CE"/>
    <w:rsid w:val="00A670BE"/>
    <w:rsid w:val="00A94B3A"/>
    <w:rsid w:val="00AA614E"/>
    <w:rsid w:val="00AD6CBC"/>
    <w:rsid w:val="00AE17F9"/>
    <w:rsid w:val="00AF2597"/>
    <w:rsid w:val="00B060B1"/>
    <w:rsid w:val="00B11D18"/>
    <w:rsid w:val="00B246F4"/>
    <w:rsid w:val="00B331BE"/>
    <w:rsid w:val="00B45433"/>
    <w:rsid w:val="00B52F29"/>
    <w:rsid w:val="00B57BB0"/>
    <w:rsid w:val="00B71DB5"/>
    <w:rsid w:val="00B85E26"/>
    <w:rsid w:val="00B86EA6"/>
    <w:rsid w:val="00B9591D"/>
    <w:rsid w:val="00BA25B8"/>
    <w:rsid w:val="00BA6C5A"/>
    <w:rsid w:val="00BB4DE0"/>
    <w:rsid w:val="00BC0290"/>
    <w:rsid w:val="00BC04B4"/>
    <w:rsid w:val="00BD6A10"/>
    <w:rsid w:val="00C006E8"/>
    <w:rsid w:val="00C21629"/>
    <w:rsid w:val="00C62F0F"/>
    <w:rsid w:val="00C67102"/>
    <w:rsid w:val="00C742DA"/>
    <w:rsid w:val="00C84447"/>
    <w:rsid w:val="00C92F24"/>
    <w:rsid w:val="00C93235"/>
    <w:rsid w:val="00CA26F4"/>
    <w:rsid w:val="00CA50C8"/>
    <w:rsid w:val="00CA7556"/>
    <w:rsid w:val="00CD41B4"/>
    <w:rsid w:val="00CE3454"/>
    <w:rsid w:val="00D467A7"/>
    <w:rsid w:val="00D4725E"/>
    <w:rsid w:val="00D718CC"/>
    <w:rsid w:val="00D95CAB"/>
    <w:rsid w:val="00D96CB4"/>
    <w:rsid w:val="00DB3219"/>
    <w:rsid w:val="00DB742D"/>
    <w:rsid w:val="00DE42DF"/>
    <w:rsid w:val="00E03868"/>
    <w:rsid w:val="00E038E0"/>
    <w:rsid w:val="00E31990"/>
    <w:rsid w:val="00E374F2"/>
    <w:rsid w:val="00E41BB1"/>
    <w:rsid w:val="00E562EB"/>
    <w:rsid w:val="00E74800"/>
    <w:rsid w:val="00E85FF0"/>
    <w:rsid w:val="00E96F40"/>
    <w:rsid w:val="00EA189B"/>
    <w:rsid w:val="00EA2DA2"/>
    <w:rsid w:val="00EC1F67"/>
    <w:rsid w:val="00ED5422"/>
    <w:rsid w:val="00EF743E"/>
    <w:rsid w:val="00F151A9"/>
    <w:rsid w:val="00F20A56"/>
    <w:rsid w:val="00F23FE9"/>
    <w:rsid w:val="00F26BE0"/>
    <w:rsid w:val="00F36A05"/>
    <w:rsid w:val="00F51C76"/>
    <w:rsid w:val="00F53C93"/>
    <w:rsid w:val="00F814BA"/>
    <w:rsid w:val="00F925D4"/>
    <w:rsid w:val="00F971D1"/>
    <w:rsid w:val="00FB07FA"/>
    <w:rsid w:val="00FB12C8"/>
    <w:rsid w:val="00FB436D"/>
    <w:rsid w:val="00FC0006"/>
    <w:rsid w:val="00FC2194"/>
    <w:rsid w:val="00FC2C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99A66"/>
  <w15:chartTrackingRefBased/>
  <w15:docId w15:val="{0AD7FA3A-67C7-4A50-B20D-70B591AD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D60"/>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77D6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77D6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77D6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77D6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77D6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77D6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77D6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77D6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6C84"/>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077D6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77D6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077D60"/>
    <w:rPr>
      <w:rFonts w:ascii="Palatino Linotype" w:hAnsi="Palatino Linotype"/>
      <w:noProof/>
      <w:color w:val="000000"/>
      <w:szCs w:val="18"/>
    </w:rPr>
  </w:style>
  <w:style w:type="paragraph" w:styleId="Header">
    <w:name w:val="header"/>
    <w:basedOn w:val="Normal"/>
    <w:link w:val="HeaderChar"/>
    <w:uiPriority w:val="99"/>
    <w:rsid w:val="00077D6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077D60"/>
    <w:rPr>
      <w:rFonts w:ascii="Palatino Linotype" w:hAnsi="Palatino Linotype"/>
      <w:noProof/>
      <w:color w:val="000000"/>
      <w:szCs w:val="18"/>
    </w:rPr>
  </w:style>
  <w:style w:type="paragraph" w:customStyle="1" w:styleId="MDPIheaderjournallogo">
    <w:name w:val="MDPI_header_journal_logo"/>
    <w:qFormat/>
    <w:rsid w:val="00077D6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77D60"/>
    <w:pPr>
      <w:ind w:firstLine="0"/>
    </w:pPr>
  </w:style>
  <w:style w:type="paragraph" w:customStyle="1" w:styleId="MDPI31text">
    <w:name w:val="MDPI_3.1_text"/>
    <w:qFormat/>
    <w:rsid w:val="007A337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77D6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77D6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77D6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94B3A"/>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94B3A"/>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77D6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77D6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77D60"/>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EA189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77D60"/>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77D60"/>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77D6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077D6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77D6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77D6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77D6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219DD"/>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077D60"/>
    <w:rPr>
      <w:rFonts w:cs="Tahoma"/>
      <w:szCs w:val="18"/>
    </w:rPr>
  </w:style>
  <w:style w:type="character" w:customStyle="1" w:styleId="BalloonTextChar">
    <w:name w:val="Balloon Text Char"/>
    <w:link w:val="BalloonText"/>
    <w:uiPriority w:val="99"/>
    <w:rsid w:val="00077D60"/>
    <w:rPr>
      <w:rFonts w:ascii="Palatino Linotype" w:hAnsi="Palatino Linotype" w:cs="Tahoma"/>
      <w:noProof/>
      <w:color w:val="000000"/>
      <w:szCs w:val="18"/>
    </w:rPr>
  </w:style>
  <w:style w:type="character" w:styleId="LineNumber">
    <w:name w:val="line number"/>
    <w:uiPriority w:val="99"/>
    <w:rsid w:val="00233C22"/>
    <w:rPr>
      <w:rFonts w:ascii="Palatino Linotype" w:hAnsi="Palatino Linotype"/>
      <w:sz w:val="16"/>
    </w:rPr>
  </w:style>
  <w:style w:type="table" w:customStyle="1" w:styleId="MDPI41threelinetable">
    <w:name w:val="MDPI_4.1_three_line_table"/>
    <w:basedOn w:val="TableNormal"/>
    <w:uiPriority w:val="99"/>
    <w:rsid w:val="00077D6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077D60"/>
    <w:rPr>
      <w:color w:val="0000FF"/>
      <w:u w:val="single"/>
    </w:rPr>
  </w:style>
  <w:style w:type="character" w:customStyle="1" w:styleId="UnresolvedMention">
    <w:name w:val="Unresolved Mention"/>
    <w:uiPriority w:val="99"/>
    <w:semiHidden/>
    <w:unhideWhenUsed/>
    <w:rsid w:val="0017483E"/>
    <w:rPr>
      <w:color w:val="605E5C"/>
      <w:shd w:val="clear" w:color="auto" w:fill="E1DFDD"/>
    </w:rPr>
  </w:style>
  <w:style w:type="table" w:styleId="PlainTable4">
    <w:name w:val="Plain Table 4"/>
    <w:basedOn w:val="TableNormal"/>
    <w:uiPriority w:val="44"/>
    <w:rsid w:val="00726E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077D6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077D6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77D6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77D6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77D6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77D60"/>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D5422"/>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77D6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77D60"/>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077D60"/>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77D6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77D6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77D6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77D6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77D6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77D6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77D6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77D60"/>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077D6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77D6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077D60"/>
  </w:style>
  <w:style w:type="paragraph" w:styleId="Bibliography">
    <w:name w:val="Bibliography"/>
    <w:basedOn w:val="Normal"/>
    <w:next w:val="Normal"/>
    <w:uiPriority w:val="37"/>
    <w:semiHidden/>
    <w:unhideWhenUsed/>
    <w:rsid w:val="00077D60"/>
  </w:style>
  <w:style w:type="paragraph" w:styleId="BodyText">
    <w:name w:val="Body Text"/>
    <w:link w:val="BodyTextChar"/>
    <w:rsid w:val="00077D60"/>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077D60"/>
    <w:rPr>
      <w:rFonts w:ascii="Palatino Linotype" w:hAnsi="Palatino Linotype"/>
      <w:color w:val="000000"/>
      <w:sz w:val="24"/>
      <w:lang w:eastAsia="de-DE"/>
    </w:rPr>
  </w:style>
  <w:style w:type="character" w:styleId="CommentReference">
    <w:name w:val="annotation reference"/>
    <w:rsid w:val="00077D60"/>
    <w:rPr>
      <w:sz w:val="21"/>
      <w:szCs w:val="21"/>
    </w:rPr>
  </w:style>
  <w:style w:type="paragraph" w:styleId="CommentText">
    <w:name w:val="annotation text"/>
    <w:basedOn w:val="Normal"/>
    <w:link w:val="CommentTextChar"/>
    <w:rsid w:val="00077D60"/>
  </w:style>
  <w:style w:type="character" w:customStyle="1" w:styleId="CommentTextChar">
    <w:name w:val="Comment Text Char"/>
    <w:link w:val="CommentText"/>
    <w:rsid w:val="00077D60"/>
    <w:rPr>
      <w:rFonts w:ascii="Palatino Linotype" w:hAnsi="Palatino Linotype"/>
      <w:noProof/>
      <w:color w:val="000000"/>
    </w:rPr>
  </w:style>
  <w:style w:type="paragraph" w:styleId="CommentSubject">
    <w:name w:val="annotation subject"/>
    <w:basedOn w:val="CommentText"/>
    <w:next w:val="CommentText"/>
    <w:link w:val="CommentSubjectChar"/>
    <w:rsid w:val="00077D60"/>
    <w:rPr>
      <w:b/>
      <w:bCs/>
    </w:rPr>
  </w:style>
  <w:style w:type="character" w:customStyle="1" w:styleId="CommentSubjectChar">
    <w:name w:val="Comment Subject Char"/>
    <w:link w:val="CommentSubject"/>
    <w:rsid w:val="00077D60"/>
    <w:rPr>
      <w:rFonts w:ascii="Palatino Linotype" w:hAnsi="Palatino Linotype"/>
      <w:b/>
      <w:bCs/>
      <w:noProof/>
      <w:color w:val="000000"/>
    </w:rPr>
  </w:style>
  <w:style w:type="character" w:styleId="EndnoteReference">
    <w:name w:val="endnote reference"/>
    <w:rsid w:val="00077D60"/>
    <w:rPr>
      <w:vertAlign w:val="superscript"/>
    </w:rPr>
  </w:style>
  <w:style w:type="paragraph" w:styleId="EndnoteText">
    <w:name w:val="endnote text"/>
    <w:basedOn w:val="Normal"/>
    <w:link w:val="EndnoteTextChar"/>
    <w:semiHidden/>
    <w:unhideWhenUsed/>
    <w:rsid w:val="00077D60"/>
    <w:pPr>
      <w:spacing w:line="240" w:lineRule="auto"/>
    </w:pPr>
  </w:style>
  <w:style w:type="character" w:customStyle="1" w:styleId="EndnoteTextChar">
    <w:name w:val="Endnote Text Char"/>
    <w:link w:val="EndnoteText"/>
    <w:semiHidden/>
    <w:rsid w:val="00077D60"/>
    <w:rPr>
      <w:rFonts w:ascii="Palatino Linotype" w:hAnsi="Palatino Linotype"/>
      <w:noProof/>
      <w:color w:val="000000"/>
    </w:rPr>
  </w:style>
  <w:style w:type="character" w:styleId="FollowedHyperlink">
    <w:name w:val="FollowedHyperlink"/>
    <w:rsid w:val="00077D60"/>
    <w:rPr>
      <w:color w:val="954F72"/>
      <w:u w:val="single"/>
    </w:rPr>
  </w:style>
  <w:style w:type="paragraph" w:styleId="FootnoteText">
    <w:name w:val="footnote text"/>
    <w:basedOn w:val="Normal"/>
    <w:link w:val="FootnoteTextChar"/>
    <w:semiHidden/>
    <w:unhideWhenUsed/>
    <w:rsid w:val="00077D60"/>
    <w:pPr>
      <w:spacing w:line="240" w:lineRule="auto"/>
    </w:pPr>
  </w:style>
  <w:style w:type="character" w:customStyle="1" w:styleId="FootnoteTextChar">
    <w:name w:val="Footnote Text Char"/>
    <w:link w:val="FootnoteText"/>
    <w:semiHidden/>
    <w:rsid w:val="00077D60"/>
    <w:rPr>
      <w:rFonts w:ascii="Palatino Linotype" w:hAnsi="Palatino Linotype"/>
      <w:noProof/>
      <w:color w:val="000000"/>
    </w:rPr>
  </w:style>
  <w:style w:type="paragraph" w:styleId="NormalWeb">
    <w:name w:val="Normal (Web)"/>
    <w:basedOn w:val="Normal"/>
    <w:uiPriority w:val="99"/>
    <w:rsid w:val="00077D60"/>
    <w:rPr>
      <w:szCs w:val="24"/>
    </w:rPr>
  </w:style>
  <w:style w:type="paragraph" w:customStyle="1" w:styleId="MsoFootnoteText0">
    <w:name w:val="MsoFootnoteText"/>
    <w:basedOn w:val="NormalWeb"/>
    <w:qFormat/>
    <w:rsid w:val="00077D60"/>
    <w:rPr>
      <w:rFonts w:ascii="Times New Roman" w:hAnsi="Times New Roman"/>
    </w:rPr>
  </w:style>
  <w:style w:type="character" w:styleId="PageNumber">
    <w:name w:val="page number"/>
    <w:rsid w:val="00077D60"/>
  </w:style>
  <w:style w:type="character" w:styleId="PlaceholderText">
    <w:name w:val="Placeholder Text"/>
    <w:uiPriority w:val="99"/>
    <w:semiHidden/>
    <w:rsid w:val="00077D60"/>
    <w:rPr>
      <w:color w:val="808080"/>
    </w:rPr>
  </w:style>
  <w:style w:type="paragraph" w:customStyle="1" w:styleId="MDPI71FootNotes">
    <w:name w:val="MDPI_7.1_FootNotes"/>
    <w:qFormat/>
    <w:rsid w:val="00046A90"/>
    <w:pPr>
      <w:numPr>
        <w:numId w:val="20"/>
      </w:numPr>
      <w:adjustRightInd w:val="0"/>
      <w:snapToGrid w:val="0"/>
      <w:spacing w:line="228" w:lineRule="auto"/>
    </w:pPr>
    <w:rPr>
      <w:rFonts w:ascii="Palatino Linotype" w:eastAsiaTheme="minorEastAsia" w:hAnsi="Palatino Linotype"/>
      <w:noProof/>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adilyas@utm.m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Dari%20Local%20C\Downloads\polymers-template%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26AF6-2737-4475-9713-B89B4BEC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polymers-template (20)</Template>
  <TotalTime>6</TotalTime>
  <Pages>4</Pages>
  <Words>4190</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Windows User</dc:creator>
  <cp:keywords/>
  <dc:description/>
  <cp:lastModifiedBy>Windows User</cp:lastModifiedBy>
  <cp:revision>7</cp:revision>
  <dcterms:created xsi:type="dcterms:W3CDTF">2022-05-13T22:20:00Z</dcterms:created>
  <dcterms:modified xsi:type="dcterms:W3CDTF">2022-05-18T13:44:00Z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40940d27-8ba6-3857-b958-cdf8b63bfd56</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http://www.zotero.org/styles/cellulose</vt:lpwstr>
  </property>
  <property fmtid="{D5CDD505-2E9C-101B-9397-08002B2CF9AE}" pid="8" name="Mendeley Recent Style Name 1_1">
    <vt:lpwstr>Cellulose</vt:lpwstr>
  </property>
  <property fmtid="{D5CDD505-2E9C-101B-9397-08002B2CF9AE}" pid="9" name="Mendeley Recent Style Id 2_1">
    <vt:lpwstr>http://www.zotero.org/styles/chemosphere</vt:lpwstr>
  </property>
  <property fmtid="{D5CDD505-2E9C-101B-9397-08002B2CF9AE}" pid="10" name="Mendeley Recent Style Name 2_1">
    <vt:lpwstr>Chemosphere</vt:lpwstr>
  </property>
  <property fmtid="{D5CDD505-2E9C-101B-9397-08002B2CF9AE}" pid="11" name="Mendeley Recent Style Id 3_1">
    <vt:lpwstr>http://www.zotero.org/styles/food-hydrocolloids</vt:lpwstr>
  </property>
  <property fmtid="{D5CDD505-2E9C-101B-9397-08002B2CF9AE}" pid="12" name="Mendeley Recent Style Name 3_1">
    <vt:lpwstr>Food Hydrocolloids</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http://www.zotero.org/styles/journal-of-environmental-engineering</vt:lpwstr>
  </property>
  <property fmtid="{D5CDD505-2E9C-101B-9397-08002B2CF9AE}" pid="16" name="Mendeley Recent Style Name 5_1">
    <vt:lpwstr>Journal of Environmental Engineering</vt:lpwstr>
  </property>
  <property fmtid="{D5CDD505-2E9C-101B-9397-08002B2CF9AE}" pid="17" name="Mendeley Recent Style Id 6_1">
    <vt:lpwstr>http://www.zotero.org/styles/journal-of-materials-research-and-technology</vt:lpwstr>
  </property>
  <property fmtid="{D5CDD505-2E9C-101B-9397-08002B2CF9AE}" pid="18" name="Mendeley Recent Style Name 6_1">
    <vt:lpwstr>Journal of Materials Research and Technology</vt:lpwstr>
  </property>
  <property fmtid="{D5CDD505-2E9C-101B-9397-08002B2CF9AE}" pid="19" name="Mendeley Recent Style Id 7_1">
    <vt:lpwstr>http://www.zotero.org/styles/polymers</vt:lpwstr>
  </property>
  <property fmtid="{D5CDD505-2E9C-101B-9397-08002B2CF9AE}" pid="20" name="Mendeley Recent Style Name 7_1">
    <vt:lpwstr>Polymers</vt:lpwstr>
  </property>
  <property fmtid="{D5CDD505-2E9C-101B-9397-08002B2CF9AE}" pid="21" name="Mendeley Recent Style Id 8_1">
    <vt:lpwstr>https://csl.mendeley.com/styles/569148671/springer-physics-brackets</vt:lpwstr>
  </property>
  <property fmtid="{D5CDD505-2E9C-101B-9397-08002B2CF9AE}" pid="22" name="Mendeley Recent Style Name 8_1">
    <vt:lpwstr>Springer - Fibers and Polymers - NUR IZZAH NABILAH HARIS</vt:lpwstr>
  </property>
  <property fmtid="{D5CDD505-2E9C-101B-9397-08002B2CF9AE}" pid="23" name="Mendeley Recent Style Id 9_1">
    <vt:lpwstr>http://www.zotero.org/styles/wiley-vch-books</vt:lpwstr>
  </property>
  <property fmtid="{D5CDD505-2E9C-101B-9397-08002B2CF9AE}" pid="24" name="Mendeley Recent Style Name 9_1">
    <vt:lpwstr>Wiley-VCH books</vt:lpwstr>
  </property>
</Properties>
</file>